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top"/>
        <w:outlineLvl w:val="1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28"/>
          <w:szCs w:val="28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>2024年度安阳市先进制造业“四梁八柱”企业名 单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10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425"/>
        <w:gridCol w:w="15"/>
        <w:gridCol w:w="15"/>
        <w:gridCol w:w="2580"/>
        <w:gridCol w:w="15"/>
        <w:gridCol w:w="2175"/>
        <w:gridCol w:w="1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先进制造业集群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林州凤宝管业有限公司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先进钢铁材料产业链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河南凤宝特钢有限公司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林州重机集团股份有限公司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智能装备制造产业链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光远新材料股份有限公司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林州市合鑫铸业有限公司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嘉隆新材料有限公司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前沿新材料产业链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林州林钢铸管科技有限公司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河南凤宝重工科技有限公司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新能源汽车及零部件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汽车零部件产业链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林州致远电子科技有限公司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林州大通再生资源有限公司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先进金属材料产业链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上海浦津林州制药有限公司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生物医药（现代中药）产业链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中农颖泰林州生物有限公司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生物医药（现代中药）产业链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林州市诚雨电子有限公司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安阳县（示范区）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安阳县（示范区）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安阳比亚迪实业有限公司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新能源汽车及零部件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新能源整车产业链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安阳县（示范区）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河南旭阳光电科技有限公司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新型显示和智能终端产业链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安阳县（示范区）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河南鑫达铁路器材有限公司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安阳县（示范区）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赛普工业研究院有限公司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先进金属材料）产业链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安阳县（示范区）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德力新能源汽车有限公司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新能源汽车及零部件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新能源整车产业链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安阳县（示范区）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克能新能源科技有限公司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新能源汽车及零部件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新能源整车产业链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安阳中盈化肥有限公司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安阳盈德气体有限公司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河南开仑化工有限责任公司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华泰粮油机械股份有限公司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6"/>
                <w:kern w:val="0"/>
                <w:sz w:val="20"/>
                <w:szCs w:val="20"/>
                <w:u w:val="none"/>
                <w:lang w:val="en-US" w:eastAsia="zh-CN" w:bidi="ar"/>
              </w:rPr>
              <w:t>农副产品加工及食品装备产业链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永发模塑科技有限公司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前沿新材料产业链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河南盛达光伏科技有限公司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光热、光伏及风电产业链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河南四通集团有限公司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前沿新材料产业链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河南易凯针织有限责任公司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河南四通精密模具有限公司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智能装备制造产业链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河南宏通电缆有限公司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光热、光伏及风电产业链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河南三强医疗器械有限公司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康复医疗设备产业链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河南中阳再生资源有限公司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安阳神龙腾达新材有限公司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先进钢铁材料产业链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河南亚新钢铁集团有限公司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益海嘉里食品有限公司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6"/>
                <w:kern w:val="0"/>
                <w:sz w:val="20"/>
                <w:szCs w:val="20"/>
                <w:u w:val="none"/>
                <w:lang w:val="en-US" w:eastAsia="zh-CN" w:bidi="ar"/>
              </w:rPr>
              <w:t>农副产品加工及食品装备产业链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河南安井食品有限公司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绿色食品产业链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河南高延轨道焊网有限公司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先进金属材料产业链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汤阴永新化学有限责任公司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河南科伦药业有限公司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生物医药（现代中药）产业链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安阳磊玉再生资源有限公司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先进金属材料产业链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今麦郎饮品（汤阴）有限公司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绿色食品产业链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河南嘉士利食品有限公司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绿色食品产业链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河南红派食品有限公司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6"/>
                <w:kern w:val="0"/>
                <w:sz w:val="20"/>
                <w:szCs w:val="20"/>
                <w:u w:val="none"/>
                <w:lang w:val="en-US" w:eastAsia="zh-CN" w:bidi="ar"/>
              </w:rPr>
              <w:t>农副产品加工及食品装备产业链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白云山东泰药业有限公司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生物医药（现代中药）产业链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河南东泰制药有限公司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生物医药（现代中药）产业链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上海锦帝九州药业有限公司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生物医药（现代中药）产业链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河南诺美药业有限公司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生物医药（现代中药）产业链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睿恒数控机床股份有限公司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智能装备制造产业链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金百合生物科技有限公司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6"/>
                <w:kern w:val="0"/>
                <w:sz w:val="20"/>
                <w:szCs w:val="20"/>
                <w:u w:val="none"/>
                <w:lang w:val="en-US" w:eastAsia="zh-CN" w:bidi="ar"/>
              </w:rPr>
              <w:t>农副产品加工及食品装备产业链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内黄县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河南翔宇医疗设备有限公司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康复医疗设备产业链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内黄县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安阳市泰瑞机械有限公司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康复医疗设备产业链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内黄县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河南瑞禾医疗器械有限公司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康复医疗设备产业链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安阳龙宇投资管理有限公司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方快锅炉有限公司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节能环保装备产业链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北关中联新材料有限公司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安阳恒威石化设备有限公司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智能装备制造产业链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安阳钢铁股份有限公司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沙钢永兴特钢有限公司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河南顺聚能源科技有限公司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河南利源集团燃气有限公司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安阳市新普钢铁有限公司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河南利源新能科技有限公司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永通球墨铸铁管有限公司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安阳汇鑫特钢有限公司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河南汇丰管业有限公司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先进钢铁材料产业链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安阳中联水泥有限公司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顺成集团能源科技有限公司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河南利源化工科技有限公司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安阳长江实业有限公司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先进金属材料产业链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河南利源合金有限公司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先进金属材料产业链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河南省海皇新材料有限公司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铝基新材料产业链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安钢集团冶金炉料有限公司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安阳市新天河水泥有限公司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河南中烟安阳卷烟厂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6"/>
                <w:kern w:val="0"/>
                <w:sz w:val="20"/>
                <w:szCs w:val="20"/>
                <w:u w:val="none"/>
                <w:lang w:val="en-US" w:eastAsia="zh-CN" w:bidi="ar"/>
              </w:rPr>
              <w:t>农副产品加工及食品装备产业链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岷山环能高科股份公司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先进金属材料产业链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安阳中豫锦明硅业有限公司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安彩光伏新材料有限公司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光热、光伏及风电产业链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安阳市铁路器材有限公司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安阳九天精细化工有限公司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安阳市湖波熟料有限公司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河南省鼎鼎实业有限公司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绿色建材产业链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河南安彩光热科技有限公司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光热、光伏及风电产业链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安阳化学工业集团有限公司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福斯罗轨道装备有限公司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安阳红岩铁合金有限公司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先进金属材料产业链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犀重新能源汽车有限公司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新能源汽车及零部件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新能源整车产业链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安钢集团冷轧有限责任公司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先进钢铁材料产业链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河南利华制药有限公司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生物医药（现代中药）产业链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安阳立旺食品有限公司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绿色食品产业链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复星合力新材料有限公司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精品钢及深加工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先进钢铁材料产业链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安阳凯地磁力科技有限公司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智能装备制造产业链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联合装备集团安阳机械公司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智能装备制造产业链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安阳豫德机械有限公司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新能源汽车及零部件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汽车零部件产业链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宏源精工车轮股份有限公司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新能源汽车及零部件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汽车零部件产业链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安阳鑫盛机床股份有限公司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智能装备制造产业链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河南瑞麦食品有限公司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绿色食品产业链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安阳锻压数控设备有限公司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智能装备制造产业链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艾尔旺新能源环境有限公司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节能环保装备产业链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安阳嘉和机械有限公司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智能装备制造产业链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河南力诚环保科技有限公司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节能环保装备产业链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安阳豪克航空科技有限公司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通用航空制造产业链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41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E155B"/>
    <w:rsid w:val="00D0580B"/>
    <w:rsid w:val="043E142B"/>
    <w:rsid w:val="0D623D95"/>
    <w:rsid w:val="0E400B2E"/>
    <w:rsid w:val="10815BD0"/>
    <w:rsid w:val="154404F4"/>
    <w:rsid w:val="1FDC2AB7"/>
    <w:rsid w:val="20E762F9"/>
    <w:rsid w:val="25A00CF3"/>
    <w:rsid w:val="2725134D"/>
    <w:rsid w:val="279858DB"/>
    <w:rsid w:val="28C20D5D"/>
    <w:rsid w:val="31FD4623"/>
    <w:rsid w:val="33721882"/>
    <w:rsid w:val="351C31F3"/>
    <w:rsid w:val="369E12C8"/>
    <w:rsid w:val="37643892"/>
    <w:rsid w:val="39587AA0"/>
    <w:rsid w:val="3A5E20B2"/>
    <w:rsid w:val="3ECF0710"/>
    <w:rsid w:val="4296777F"/>
    <w:rsid w:val="46B25D0E"/>
    <w:rsid w:val="4C1C63B5"/>
    <w:rsid w:val="50A96A4A"/>
    <w:rsid w:val="5AB2473F"/>
    <w:rsid w:val="5F9E155B"/>
    <w:rsid w:val="632E0146"/>
    <w:rsid w:val="64FA0C98"/>
    <w:rsid w:val="65707DB4"/>
    <w:rsid w:val="6ED57DB5"/>
    <w:rsid w:val="755F3DF3"/>
    <w:rsid w:val="7E0C3E53"/>
    <w:rsid w:val="7EFF7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eastAsia="仿宋_GB2312" w:cs="宋体" w:asciiTheme="minorHAnsi" w:hAnsiTheme="minorHAns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index 5"/>
    <w:basedOn w:val="1"/>
    <w:next w:val="1"/>
    <w:qFormat/>
    <w:uiPriority w:val="0"/>
    <w:pPr>
      <w:spacing w:line="400" w:lineRule="exact"/>
      <w:ind w:left="1680"/>
    </w:pPr>
    <w:rPr>
      <w:rFonts w:ascii="Calibri" w:hAnsi="Calibri" w:eastAsia="Times New Roman" w:cs="Times New Roman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qFormat/>
    <w:uiPriority w:val="0"/>
    <w:rPr>
      <w:i/>
      <w:iCs/>
    </w:rPr>
  </w:style>
  <w:style w:type="paragraph" w:customStyle="1" w:styleId="14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character" w:customStyle="1" w:styleId="15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2024-05-07T19:33:00Z</dcterms:created>
  <dc:creator>Administrator</dc:creator>
  <cp:lastModifiedBy>admin</cp:lastModifiedBy>
  <cp:lastPrinted>2024-05-16T17:00:00Z</cp:lastPrinted>
  <dcterms:modified xsi:type="dcterms:W3CDTF">2024-05-16T09:11:49Z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