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600" w:lineRule="exact"/>
        <w:jc w:val="center"/>
        <w:rPr>
          <w:rFonts w:ascii="方正小标宋简体" w:eastAsia="方正小标宋简体"/>
          <w:b w:val="0"/>
        </w:rPr>
      </w:pPr>
      <w:r>
        <w:rPr>
          <w:rFonts w:hint="eastAsia" w:ascii="方正小标宋简体" w:eastAsia="方正小标宋简体"/>
          <w:b w:val="0"/>
        </w:rPr>
        <w:t>关于《</w:t>
      </w:r>
      <w:r>
        <w:rPr>
          <w:rFonts w:hint="eastAsia" w:ascii="方正小标宋简体" w:eastAsia="方正小标宋简体"/>
          <w:b w:val="0"/>
          <w:lang w:eastAsia="zh-CN"/>
        </w:rPr>
        <w:t>安阳市</w:t>
      </w:r>
      <w:r>
        <w:rPr>
          <w:rFonts w:hint="eastAsia" w:ascii="方正小标宋简体" w:eastAsia="方正小标宋简体"/>
          <w:b w:val="0"/>
        </w:rPr>
        <w:t>‘十四五’公共卫生体系和全民健康规划》编制情况的说明</w:t>
      </w:r>
    </w:p>
    <w:p>
      <w:pPr>
        <w:spacing w:line="600" w:lineRule="exact"/>
        <w:ind w:firstLine="640" w:firstLineChars="200"/>
        <w:jc w:val="center"/>
        <w:rPr>
          <w:rFonts w:hint="eastAsia" w:ascii="楷体" w:hAnsi="楷体" w:eastAsia="楷体" w:cs="楷体"/>
          <w:sz w:val="32"/>
          <w:szCs w:val="32"/>
        </w:rPr>
      </w:pPr>
      <w:r>
        <w:rPr>
          <w:rFonts w:hint="eastAsia" w:ascii="楷体" w:hAnsi="楷体" w:eastAsia="楷体" w:cs="楷体"/>
          <w:sz w:val="32"/>
          <w:szCs w:val="32"/>
          <w:lang w:eastAsia="zh-CN"/>
        </w:rPr>
        <w:t>市</w:t>
      </w:r>
      <w:r>
        <w:rPr>
          <w:rFonts w:hint="eastAsia" w:ascii="楷体" w:hAnsi="楷体" w:eastAsia="楷体" w:cs="楷体"/>
          <w:sz w:val="32"/>
          <w:szCs w:val="32"/>
        </w:rPr>
        <w:t>卫生健康委</w:t>
      </w:r>
    </w:p>
    <w:p>
      <w:pPr>
        <w:spacing w:line="600" w:lineRule="exact"/>
        <w:ind w:firstLine="640" w:firstLineChars="200"/>
        <w:jc w:val="center"/>
        <w:rPr>
          <w:rFonts w:ascii="楷体_GB2312" w:eastAsia="楷体_GB2312"/>
          <w:sz w:val="32"/>
          <w:szCs w:val="32"/>
        </w:rPr>
      </w:pPr>
      <w:bookmarkStart w:id="0" w:name="_GoBack"/>
      <w:bookmarkEnd w:id="0"/>
    </w:p>
    <w:p>
      <w:pPr>
        <w:spacing w:line="560" w:lineRule="exact"/>
        <w:ind w:firstLine="640" w:firstLineChars="200"/>
        <w:rPr>
          <w:rFonts w:eastAsia="仿宋_GB2312"/>
          <w:sz w:val="32"/>
          <w:szCs w:val="32"/>
        </w:rPr>
      </w:pPr>
      <w:r>
        <w:rPr>
          <w:rFonts w:eastAsia="仿宋_GB2312"/>
          <w:sz w:val="32"/>
          <w:szCs w:val="32"/>
        </w:rPr>
        <w:t>按照</w:t>
      </w:r>
      <w:r>
        <w:rPr>
          <w:rFonts w:hint="eastAsia" w:eastAsia="仿宋_GB2312"/>
          <w:sz w:val="32"/>
          <w:szCs w:val="32"/>
          <w:lang w:eastAsia="zh-CN"/>
        </w:rPr>
        <w:t>市</w:t>
      </w:r>
      <w:r>
        <w:rPr>
          <w:rFonts w:eastAsia="仿宋_GB2312"/>
          <w:sz w:val="32"/>
          <w:szCs w:val="32"/>
        </w:rPr>
        <w:t>委、</w:t>
      </w:r>
      <w:r>
        <w:rPr>
          <w:rFonts w:hint="eastAsia" w:eastAsia="仿宋_GB2312"/>
          <w:sz w:val="32"/>
          <w:szCs w:val="32"/>
          <w:lang w:eastAsia="zh-CN"/>
        </w:rPr>
        <w:t>市</w:t>
      </w:r>
      <w:r>
        <w:rPr>
          <w:rFonts w:eastAsia="仿宋_GB2312"/>
          <w:sz w:val="32"/>
          <w:szCs w:val="32"/>
        </w:rPr>
        <w:t>政府</w:t>
      </w:r>
      <w:r>
        <w:rPr>
          <w:rFonts w:hint="eastAsia" w:eastAsia="仿宋_GB2312"/>
          <w:sz w:val="32"/>
          <w:szCs w:val="32"/>
          <w:lang w:eastAsia="zh-CN"/>
        </w:rPr>
        <w:t>关于“</w:t>
      </w:r>
      <w:r>
        <w:rPr>
          <w:rFonts w:eastAsia="仿宋_GB2312"/>
          <w:sz w:val="32"/>
          <w:szCs w:val="32"/>
        </w:rPr>
        <w:t>十四五</w:t>
      </w:r>
      <w:r>
        <w:rPr>
          <w:rFonts w:hint="eastAsia" w:eastAsia="仿宋_GB2312"/>
          <w:sz w:val="32"/>
          <w:szCs w:val="32"/>
          <w:lang w:eastAsia="zh-CN"/>
        </w:rPr>
        <w:t>”</w:t>
      </w:r>
      <w:r>
        <w:rPr>
          <w:rFonts w:eastAsia="仿宋_GB2312"/>
          <w:sz w:val="32"/>
          <w:szCs w:val="32"/>
        </w:rPr>
        <w:t>规划编制工作</w:t>
      </w:r>
      <w:r>
        <w:rPr>
          <w:rFonts w:hint="eastAsia" w:eastAsia="仿宋_GB2312"/>
          <w:sz w:val="32"/>
          <w:szCs w:val="32"/>
          <w:lang w:eastAsia="zh-CN"/>
        </w:rPr>
        <w:t>的安排</w:t>
      </w:r>
      <w:r>
        <w:rPr>
          <w:rFonts w:eastAsia="仿宋_GB2312"/>
          <w:sz w:val="32"/>
          <w:szCs w:val="32"/>
        </w:rPr>
        <w:t>部署，我们在充分调研的基础上，</w:t>
      </w:r>
      <w:r>
        <w:rPr>
          <w:rFonts w:hint="eastAsia" w:eastAsia="仿宋_GB2312"/>
          <w:sz w:val="32"/>
          <w:szCs w:val="32"/>
          <w:lang w:eastAsia="zh-CN"/>
        </w:rPr>
        <w:t>组织起草</w:t>
      </w:r>
      <w:r>
        <w:rPr>
          <w:rFonts w:eastAsia="仿宋_GB2312"/>
          <w:sz w:val="32"/>
          <w:szCs w:val="32"/>
        </w:rPr>
        <w:t>了《</w:t>
      </w:r>
      <w:r>
        <w:rPr>
          <w:rFonts w:hint="eastAsia" w:eastAsia="仿宋_GB2312"/>
          <w:sz w:val="32"/>
          <w:szCs w:val="32"/>
          <w:lang w:eastAsia="zh-CN"/>
        </w:rPr>
        <w:t>安阳市</w:t>
      </w:r>
      <w:r>
        <w:rPr>
          <w:rFonts w:hint="eastAsia" w:eastAsia="仿宋_GB2312"/>
          <w:sz w:val="32"/>
          <w:szCs w:val="32"/>
        </w:rPr>
        <w:t>‘十四五’公共卫生体系和全民健康规划</w:t>
      </w:r>
      <w:r>
        <w:rPr>
          <w:rFonts w:eastAsia="仿宋_GB2312"/>
          <w:sz w:val="32"/>
          <w:szCs w:val="32"/>
        </w:rPr>
        <w:t>》（以下简称《规划》）。现将</w:t>
      </w:r>
      <w:r>
        <w:rPr>
          <w:rFonts w:hint="eastAsia" w:eastAsia="仿宋_GB2312"/>
          <w:sz w:val="32"/>
          <w:szCs w:val="32"/>
          <w:lang w:eastAsia="zh-CN"/>
        </w:rPr>
        <w:t>有关</w:t>
      </w:r>
      <w:r>
        <w:rPr>
          <w:rFonts w:eastAsia="仿宋_GB2312"/>
          <w:sz w:val="32"/>
          <w:szCs w:val="32"/>
        </w:rPr>
        <w:t>情况汇报如下：</w:t>
      </w:r>
    </w:p>
    <w:p>
      <w:pPr>
        <w:numPr>
          <w:ilvl w:val="0"/>
          <w:numId w:val="1"/>
        </w:numPr>
        <w:spacing w:line="560" w:lineRule="exact"/>
        <w:ind w:left="638" w:leftChars="304" w:firstLine="0" w:firstLineChars="0"/>
        <w:rPr>
          <w:rFonts w:hint="eastAsia" w:ascii="黑体" w:hAnsi="黑体" w:eastAsia="黑体" w:cs="黑体"/>
          <w:b w:val="0"/>
          <w:sz w:val="32"/>
          <w:szCs w:val="32"/>
        </w:rPr>
      </w:pPr>
      <w:r>
        <w:rPr>
          <w:rFonts w:hint="eastAsia" w:ascii="黑体" w:hAnsi="黑体" w:eastAsia="黑体" w:cs="黑体"/>
          <w:b w:val="0"/>
          <w:sz w:val="32"/>
          <w:szCs w:val="32"/>
        </w:rPr>
        <w:t>《规划》起草过程</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为编制好《规划》，我们重点做了以下几方面工作。</w:t>
      </w:r>
      <w:r>
        <w:rPr>
          <w:rFonts w:hint="eastAsia" w:ascii="仿宋_GB2312" w:hAnsi="仿宋_GB2312" w:eastAsia="仿宋_GB2312" w:cs="仿宋_GB2312"/>
          <w:b/>
          <w:sz w:val="32"/>
          <w:szCs w:val="32"/>
        </w:rPr>
        <w:t>一是健全工作组织机制。</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月，制定印发了《</w:t>
      </w:r>
      <w:r>
        <w:rPr>
          <w:rFonts w:hint="eastAsia" w:ascii="仿宋_GB2312" w:hAnsi="仿宋_GB2312" w:eastAsia="仿宋_GB2312" w:cs="仿宋_GB2312"/>
          <w:sz w:val="32"/>
          <w:szCs w:val="32"/>
          <w:lang w:eastAsia="zh-CN"/>
        </w:rPr>
        <w:t>安阳市“</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卫生健康规划编制工作方案》，成立了规划编制领导小组，委党组书记、主任</w:t>
      </w:r>
      <w:r>
        <w:rPr>
          <w:rFonts w:hint="eastAsia" w:ascii="仿宋_GB2312" w:hAnsi="仿宋_GB2312" w:eastAsia="仿宋_GB2312" w:cs="仿宋_GB2312"/>
          <w:sz w:val="32"/>
          <w:szCs w:val="32"/>
          <w:lang w:eastAsia="zh-CN"/>
        </w:rPr>
        <w:t>王永斌</w:t>
      </w:r>
      <w:r>
        <w:rPr>
          <w:rFonts w:hint="eastAsia" w:ascii="仿宋_GB2312" w:hAnsi="仿宋_GB2312" w:eastAsia="仿宋_GB2312" w:cs="仿宋_GB2312"/>
          <w:sz w:val="32"/>
          <w:szCs w:val="32"/>
        </w:rPr>
        <w:t>同志任组长，组建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编制团队，明确了规划编制时间节点，拟定规划基本思路和框架，完成指标设置和方法比选。</w:t>
      </w:r>
      <w:r>
        <w:rPr>
          <w:rFonts w:hint="eastAsia" w:ascii="仿宋_GB2312" w:hAnsi="仿宋_GB2312" w:eastAsia="仿宋_GB2312" w:cs="仿宋_GB2312"/>
          <w:b/>
          <w:sz w:val="32"/>
          <w:szCs w:val="32"/>
        </w:rPr>
        <w:t>二是做好规划衔接协调。</w:t>
      </w:r>
      <w:r>
        <w:rPr>
          <w:rFonts w:hint="eastAsia" w:ascii="仿宋_GB2312" w:hAnsi="仿宋_GB2312" w:eastAsia="仿宋_GB2312" w:cs="仿宋_GB2312"/>
          <w:b w:val="0"/>
          <w:bCs/>
          <w:sz w:val="32"/>
          <w:szCs w:val="32"/>
        </w:rPr>
        <w:t>考虑我市的规划</w:t>
      </w:r>
      <w:r>
        <w:rPr>
          <w:rFonts w:hint="eastAsia" w:ascii="仿宋_GB2312" w:hAnsi="仿宋_GB2312" w:eastAsia="仿宋_GB2312" w:cs="仿宋_GB2312"/>
          <w:b w:val="0"/>
          <w:bCs/>
          <w:sz w:val="32"/>
          <w:szCs w:val="32"/>
          <w:lang w:eastAsia="zh-CN"/>
        </w:rPr>
        <w:t>要</w:t>
      </w:r>
      <w:r>
        <w:rPr>
          <w:rFonts w:hint="eastAsia" w:ascii="仿宋_GB2312" w:hAnsi="仿宋_GB2312" w:eastAsia="仿宋_GB2312" w:cs="仿宋_GB2312"/>
          <w:b w:val="0"/>
          <w:bCs/>
          <w:sz w:val="32"/>
          <w:szCs w:val="32"/>
        </w:rPr>
        <w:t>更好的对接</w:t>
      </w:r>
      <w:r>
        <w:rPr>
          <w:rFonts w:hint="eastAsia" w:ascii="仿宋_GB2312" w:hAnsi="仿宋_GB2312" w:eastAsia="仿宋_GB2312" w:cs="仿宋_GB2312"/>
          <w:b w:val="0"/>
          <w:bCs/>
          <w:sz w:val="32"/>
          <w:szCs w:val="32"/>
          <w:lang w:eastAsia="zh-CN"/>
        </w:rPr>
        <w:t>市里</w:t>
      </w:r>
      <w:r>
        <w:rPr>
          <w:rFonts w:hint="eastAsia" w:ascii="仿宋_GB2312" w:hAnsi="仿宋_GB2312" w:eastAsia="仿宋_GB2312" w:cs="仿宋_GB2312"/>
          <w:b w:val="0"/>
          <w:bCs/>
          <w:sz w:val="32"/>
          <w:szCs w:val="32"/>
        </w:rPr>
        <w:t>大规划，更好地吸收</w:t>
      </w:r>
      <w:r>
        <w:rPr>
          <w:rFonts w:hint="eastAsia" w:ascii="仿宋_GB2312" w:hAnsi="仿宋_GB2312" w:eastAsia="仿宋_GB2312" w:cs="仿宋_GB2312"/>
          <w:b w:val="0"/>
          <w:bCs/>
          <w:sz w:val="32"/>
          <w:szCs w:val="32"/>
          <w:lang w:eastAsia="zh-CN"/>
        </w:rPr>
        <w:t>市里新</w:t>
      </w:r>
      <w:r>
        <w:rPr>
          <w:rFonts w:hint="eastAsia" w:ascii="仿宋_GB2312" w:hAnsi="仿宋_GB2312" w:eastAsia="仿宋_GB2312" w:cs="仿宋_GB2312"/>
          <w:b w:val="0"/>
          <w:bCs/>
          <w:sz w:val="32"/>
          <w:szCs w:val="32"/>
        </w:rPr>
        <w:t>政策，更好地横向对标，</w:t>
      </w:r>
      <w:r>
        <w:rPr>
          <w:rFonts w:hint="eastAsia" w:ascii="仿宋_GB2312" w:hAnsi="仿宋_GB2312" w:eastAsia="仿宋_GB2312" w:cs="仿宋_GB2312"/>
          <w:sz w:val="32"/>
          <w:szCs w:val="32"/>
        </w:rPr>
        <w:t>积极做好与</w:t>
      </w:r>
      <w:r>
        <w:rPr>
          <w:rFonts w:hint="eastAsia" w:ascii="仿宋_GB2312" w:hAnsi="仿宋_GB2312" w:eastAsia="仿宋_GB2312" w:cs="仿宋_GB2312"/>
          <w:kern w:val="0"/>
          <w:sz w:val="32"/>
          <w:szCs w:val="32"/>
        </w:rPr>
        <w:t>《“健康</w:t>
      </w:r>
      <w:r>
        <w:rPr>
          <w:rFonts w:hint="eastAsia" w:ascii="仿宋_GB2312" w:hAnsi="仿宋_GB2312" w:eastAsia="仿宋_GB2312" w:cs="仿宋_GB2312"/>
          <w:kern w:val="0"/>
          <w:sz w:val="32"/>
          <w:szCs w:val="32"/>
          <w:lang w:eastAsia="zh-CN"/>
        </w:rPr>
        <w:t>安阳</w:t>
      </w:r>
      <w:r>
        <w:rPr>
          <w:rFonts w:hint="eastAsia" w:ascii="仿宋_GB2312" w:hAnsi="仿宋_GB2312" w:eastAsia="仿宋_GB2312" w:cs="仿宋_GB2312"/>
          <w:kern w:val="0"/>
          <w:sz w:val="32"/>
          <w:szCs w:val="32"/>
        </w:rPr>
        <w:t>2030”</w:t>
      </w:r>
      <w:r>
        <w:rPr>
          <w:rFonts w:hint="eastAsia" w:ascii="仿宋_GB2312" w:hAnsi="仿宋_GB2312" w:eastAsia="仿宋_GB2312" w:cs="仿宋_GB2312"/>
          <w:kern w:val="0"/>
          <w:sz w:val="32"/>
          <w:szCs w:val="32"/>
          <w:lang w:eastAsia="zh-CN"/>
        </w:rPr>
        <w:t>行动</w:t>
      </w:r>
      <w:r>
        <w:rPr>
          <w:rFonts w:hint="eastAsia" w:ascii="仿宋_GB2312" w:hAnsi="仿宋_GB2312" w:eastAsia="仿宋_GB2312" w:cs="仿宋_GB2312"/>
          <w:kern w:val="0"/>
          <w:sz w:val="32"/>
          <w:szCs w:val="32"/>
        </w:rPr>
        <w:t>纲要》《</w:t>
      </w:r>
      <w:r>
        <w:rPr>
          <w:rFonts w:hint="eastAsia" w:ascii="仿宋_GB2312" w:hAnsi="仿宋_GB2312" w:eastAsia="仿宋_GB2312" w:cs="仿宋_GB2312"/>
          <w:kern w:val="0"/>
          <w:sz w:val="32"/>
          <w:szCs w:val="32"/>
          <w:lang w:eastAsia="zh-CN"/>
        </w:rPr>
        <w:t>落实</w:t>
      </w:r>
      <w:r>
        <w:rPr>
          <w:rFonts w:hint="eastAsia" w:ascii="仿宋_GB2312" w:hAnsi="仿宋_GB2312" w:eastAsia="仿宋_GB2312" w:cs="仿宋_GB2312"/>
          <w:kern w:val="0"/>
          <w:sz w:val="32"/>
          <w:szCs w:val="32"/>
        </w:rPr>
        <w:t>健康</w:t>
      </w:r>
      <w:r>
        <w:rPr>
          <w:rFonts w:hint="eastAsia" w:ascii="仿宋_GB2312" w:hAnsi="仿宋_GB2312" w:eastAsia="仿宋_GB2312" w:cs="仿宋_GB2312"/>
          <w:kern w:val="0"/>
          <w:sz w:val="32"/>
          <w:szCs w:val="32"/>
          <w:lang w:eastAsia="zh-CN"/>
        </w:rPr>
        <w:t>中国</w:t>
      </w:r>
      <w:r>
        <w:rPr>
          <w:rFonts w:hint="eastAsia" w:ascii="仿宋_GB2312" w:hAnsi="仿宋_GB2312" w:eastAsia="仿宋_GB2312" w:cs="仿宋_GB2312"/>
          <w:kern w:val="0"/>
          <w:sz w:val="32"/>
          <w:szCs w:val="32"/>
        </w:rPr>
        <w:t>行动</w:t>
      </w:r>
      <w:r>
        <w:rPr>
          <w:rFonts w:hint="eastAsia" w:ascii="仿宋_GB2312" w:hAnsi="仿宋_GB2312" w:eastAsia="仿宋_GB2312" w:cs="仿宋_GB2312"/>
          <w:kern w:val="0"/>
          <w:sz w:val="32"/>
          <w:szCs w:val="32"/>
          <w:lang w:eastAsia="zh-CN"/>
        </w:rPr>
        <w:t>安阳行动方案</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《中共</w:t>
      </w:r>
      <w:r>
        <w:rPr>
          <w:rFonts w:hint="eastAsia" w:ascii="仿宋_GB2312" w:hAnsi="仿宋_GB2312" w:eastAsia="仿宋_GB2312" w:cs="仿宋_GB2312"/>
          <w:sz w:val="32"/>
          <w:szCs w:val="32"/>
          <w:lang w:eastAsia="zh-CN"/>
        </w:rPr>
        <w:t>安阳市</w:t>
      </w:r>
      <w:r>
        <w:rPr>
          <w:rFonts w:hint="eastAsia" w:ascii="仿宋_GB2312" w:hAnsi="仿宋_GB2312" w:eastAsia="仿宋_GB2312" w:cs="仿宋_GB2312"/>
          <w:sz w:val="32"/>
          <w:szCs w:val="32"/>
        </w:rPr>
        <w:t xml:space="preserve">委 </w:t>
      </w:r>
      <w:r>
        <w:rPr>
          <w:rFonts w:hint="eastAsia" w:ascii="仿宋_GB2312" w:hAnsi="仿宋_GB2312" w:eastAsia="仿宋_GB2312" w:cs="仿宋_GB2312"/>
          <w:sz w:val="32"/>
          <w:szCs w:val="32"/>
          <w:lang w:eastAsia="zh-CN"/>
        </w:rPr>
        <w:t>安阳市</w:t>
      </w:r>
      <w:r>
        <w:rPr>
          <w:rFonts w:hint="eastAsia" w:ascii="仿宋_GB2312" w:hAnsi="仿宋_GB2312" w:eastAsia="仿宋_GB2312" w:cs="仿宋_GB2312"/>
          <w:sz w:val="32"/>
          <w:szCs w:val="32"/>
        </w:rPr>
        <w:t>人民政府关于促进中医药传承创新发展的实施</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》和</w:t>
      </w:r>
      <w:r>
        <w:rPr>
          <w:rFonts w:hint="eastAsia" w:ascii="仿宋_GB2312" w:hAnsi="仿宋_GB2312" w:eastAsia="仿宋_GB2312" w:cs="仿宋_GB2312"/>
          <w:kern w:val="0"/>
          <w:sz w:val="32"/>
          <w:szCs w:val="32"/>
        </w:rPr>
        <w:t>《安阳市国民经济和社会发展第十四个五年规划和二〇三五年远景目标纲</w:t>
      </w:r>
      <w:r>
        <w:rPr>
          <w:rFonts w:hint="eastAsia" w:ascii="仿宋_GB2312" w:hAnsi="仿宋_GB2312" w:eastAsia="仿宋_GB2312" w:cs="仿宋_GB2312"/>
          <w:kern w:val="0"/>
          <w:sz w:val="32"/>
          <w:szCs w:val="32"/>
          <w:lang w:eastAsia="zh-CN"/>
        </w:rPr>
        <w:t>要</w:t>
      </w:r>
      <w:r>
        <w:rPr>
          <w:rFonts w:hint="eastAsia" w:ascii="仿宋_GB2312" w:hAnsi="仿宋_GB2312" w:eastAsia="仿宋_GB2312" w:cs="仿宋_GB2312"/>
          <w:sz w:val="32"/>
          <w:szCs w:val="32"/>
        </w:rPr>
        <w:t>》等文件的衔接协调，增强规划合力。</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是充分吸收各方意见。</w:t>
      </w:r>
      <w:r>
        <w:rPr>
          <w:rFonts w:hint="eastAsia" w:ascii="仿宋_GB2312" w:hAnsi="仿宋_GB2312" w:eastAsia="仿宋_GB2312" w:cs="仿宋_GB2312"/>
          <w:sz w:val="32"/>
          <w:szCs w:val="32"/>
        </w:rPr>
        <w:t>规划编制过程中，</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《规划》编制组先后组织召开规划座谈会</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次，实地调研</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次，先后2次赴省卫健委沟通对接。</w:t>
      </w:r>
      <w:r>
        <w:rPr>
          <w:rFonts w:hint="eastAsia" w:ascii="仿宋_GB2312" w:hAnsi="仿宋_GB2312" w:eastAsia="仿宋_GB2312" w:cs="仿宋_GB2312"/>
          <w:sz w:val="32"/>
          <w:szCs w:val="32"/>
        </w:rPr>
        <w:t>先后分阶段多次征求并吸收卫生健康系统内的意见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进一步充实完善《规划》，</w:t>
      </w:r>
      <w:r>
        <w:rPr>
          <w:rFonts w:hint="eastAsia" w:ascii="仿宋_GB2312" w:hAnsi="仿宋_GB2312" w:eastAsia="仿宋_GB2312" w:cs="仿宋_GB2312"/>
          <w:sz w:val="32"/>
          <w:szCs w:val="32"/>
          <w:lang w:eastAsia="zh-CN"/>
        </w:rPr>
        <w:t>相继</w:t>
      </w:r>
      <w:r>
        <w:rPr>
          <w:rFonts w:hint="eastAsia" w:ascii="仿宋_GB2312" w:hAnsi="仿宋_GB2312" w:eastAsia="仿宋_GB2312" w:cs="仿宋_GB2312"/>
          <w:sz w:val="32"/>
          <w:szCs w:val="32"/>
        </w:rPr>
        <w:t>征求了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直有关部门、市县基层意见</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2次</w:t>
      </w:r>
      <w:r>
        <w:rPr>
          <w:rFonts w:hint="eastAsia" w:ascii="仿宋_GB2312" w:hAnsi="仿宋_GB2312" w:eastAsia="仿宋_GB2312" w:cs="仿宋_GB2312"/>
          <w:sz w:val="32"/>
          <w:szCs w:val="32"/>
        </w:rPr>
        <w:t>。从各方反馈的意见看，</w:t>
      </w:r>
      <w:r>
        <w:rPr>
          <w:rFonts w:hint="eastAsia" w:ascii="仿宋_GB2312" w:hAnsi="仿宋_GB2312" w:eastAsia="仿宋_GB2312" w:cs="仿宋_GB2312"/>
          <w:sz w:val="32"/>
          <w:szCs w:val="32"/>
          <w:lang w:eastAsia="zh-CN"/>
        </w:rPr>
        <w:t>都</w:t>
      </w:r>
      <w:r>
        <w:rPr>
          <w:rFonts w:hint="eastAsia" w:ascii="仿宋_GB2312" w:hAnsi="仿宋_GB2312" w:eastAsia="仿宋_GB2312" w:cs="仿宋_GB2312"/>
          <w:sz w:val="32"/>
          <w:szCs w:val="32"/>
        </w:rPr>
        <w:t>对规划给予了充分肯定，也提出了不少具有建设性的意见和建议，我们都</w:t>
      </w:r>
      <w:r>
        <w:rPr>
          <w:rFonts w:hint="eastAsia" w:ascii="仿宋_GB2312" w:hAnsi="仿宋_GB2312" w:eastAsia="仿宋_GB2312" w:cs="仿宋_GB2312"/>
          <w:sz w:val="32"/>
          <w:szCs w:val="32"/>
          <w:lang w:eastAsia="zh-CN"/>
        </w:rPr>
        <w:t>进行了</w:t>
      </w:r>
      <w:r>
        <w:rPr>
          <w:rFonts w:hint="eastAsia" w:ascii="仿宋_GB2312" w:hAnsi="仿宋_GB2312" w:eastAsia="仿宋_GB2312" w:cs="仿宋_GB2312"/>
          <w:sz w:val="32"/>
          <w:szCs w:val="32"/>
        </w:rPr>
        <w:t>认真研究和吸纳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力争做到项目化、工程化、方案化。</w:t>
      </w:r>
    </w:p>
    <w:p>
      <w:pPr>
        <w:pStyle w:val="4"/>
        <w:spacing w:before="0" w:after="0" w:line="560" w:lineRule="exact"/>
        <w:ind w:firstLine="640" w:firstLineChars="200"/>
        <w:rPr>
          <w:rFonts w:ascii="黑体" w:hAnsi="黑体" w:eastAsia="黑体"/>
          <w:b w:val="0"/>
        </w:rPr>
      </w:pPr>
      <w:r>
        <w:rPr>
          <w:rFonts w:ascii="黑体" w:hAnsi="黑体" w:eastAsia="黑体"/>
          <w:b w:val="0"/>
        </w:rPr>
        <w:t>二、《规划》的</w:t>
      </w:r>
      <w:r>
        <w:rPr>
          <w:rFonts w:hint="eastAsia" w:ascii="黑体" w:hAnsi="黑体" w:eastAsia="黑体"/>
          <w:b w:val="0"/>
        </w:rPr>
        <w:t>基本框架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总体按照</w:t>
      </w:r>
      <w:r>
        <w:rPr>
          <w:rFonts w:hint="eastAsia" w:ascii="仿宋_GB2312" w:hAnsi="仿宋_GB2312" w:eastAsia="仿宋_GB2312" w:cs="仿宋_GB2312"/>
          <w:color w:val="auto"/>
          <w:sz w:val="32"/>
          <w:szCs w:val="32"/>
          <w:lang w:val="en-US" w:eastAsia="zh-CN"/>
        </w:rPr>
        <w:t>规划背景、总体要求、重点任务、保障措施4个部分</w:t>
      </w:r>
      <w:r>
        <w:rPr>
          <w:rFonts w:hint="eastAsia" w:ascii="仿宋_GB2312" w:hAnsi="仿宋_GB2312" w:eastAsia="仿宋_GB2312" w:cs="仿宋_GB2312"/>
          <w:sz w:val="32"/>
          <w:szCs w:val="32"/>
        </w:rPr>
        <w:t>来谋篇布局。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规划</w:t>
      </w:r>
      <w:r>
        <w:rPr>
          <w:rFonts w:hint="eastAsia" w:ascii="楷体" w:hAnsi="楷体" w:eastAsia="楷体" w:cs="楷体"/>
          <w:color w:val="auto"/>
          <w:sz w:val="32"/>
          <w:szCs w:val="32"/>
        </w:rPr>
        <w:t>背景</w:t>
      </w:r>
      <w:r>
        <w:rPr>
          <w:rFonts w:hint="eastAsia" w:ascii="楷体" w:hAnsi="楷体" w:eastAsia="楷体" w:cs="楷体"/>
          <w:color w:val="auto"/>
          <w:sz w:val="32"/>
          <w:szCs w:val="32"/>
          <w:lang w:eastAsia="zh-CN"/>
        </w:rPr>
        <w:t>方面：</w:t>
      </w:r>
      <w:r>
        <w:rPr>
          <w:rFonts w:hint="eastAsia" w:ascii="仿宋_GB2312" w:hAnsi="仿宋_GB2312" w:eastAsia="仿宋_GB2312" w:cs="仿宋_GB2312"/>
          <w:color w:val="auto"/>
          <w:sz w:val="32"/>
          <w:szCs w:val="32"/>
        </w:rPr>
        <w:t>总结</w:t>
      </w:r>
      <w:r>
        <w:rPr>
          <w:rFonts w:hint="eastAsia" w:ascii="仿宋_GB2312" w:hAnsi="仿宋_GB2312" w:eastAsia="仿宋_GB2312" w:cs="仿宋_GB2312"/>
          <w:color w:val="auto"/>
          <w:sz w:val="32"/>
          <w:szCs w:val="32"/>
          <w:lang w:eastAsia="zh-CN"/>
        </w:rPr>
        <w:t>和回顾了“</w:t>
      </w:r>
      <w:r>
        <w:rPr>
          <w:rFonts w:hint="eastAsia" w:ascii="仿宋_GB2312" w:hAnsi="仿宋_GB2312" w:eastAsia="仿宋_GB2312" w:cs="仿宋_GB2312"/>
          <w:color w:val="auto"/>
          <w:sz w:val="32"/>
          <w:szCs w:val="32"/>
        </w:rPr>
        <w:t>十三五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期间我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eastAsia="zh-CN"/>
        </w:rPr>
        <w:t>事业</w:t>
      </w:r>
      <w:r>
        <w:rPr>
          <w:rFonts w:hint="eastAsia" w:ascii="仿宋_GB2312" w:hAnsi="仿宋_GB2312" w:eastAsia="仿宋_GB2312" w:cs="仿宋_GB2312"/>
          <w:color w:val="auto"/>
          <w:sz w:val="32"/>
          <w:szCs w:val="32"/>
        </w:rPr>
        <w:t>发展取得的</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成就，分析了“十四五”时期的主要形势与挑战、问题与矛盾</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spacing w:line="600" w:lineRule="exact"/>
        <w:ind w:firstLine="640" w:firstLineChars="200"/>
        <w:textAlignment w:val="auto"/>
        <w:rPr>
          <w:rFonts w:hint="eastAsia"/>
          <w:color w:val="auto"/>
        </w:rPr>
      </w:pPr>
      <w:r>
        <w:rPr>
          <w:rFonts w:hint="eastAsia" w:ascii="楷体" w:hAnsi="楷体" w:eastAsia="楷体" w:cs="楷体"/>
          <w:color w:val="auto"/>
          <w:sz w:val="32"/>
          <w:szCs w:val="32"/>
          <w:lang w:val="en-US" w:eastAsia="zh-CN"/>
        </w:rPr>
        <w:t>总体要求方面：</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提出“十四五”时期</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卫生与健康发展的指导思想及需要遵循的原则，明确了发展的主要目标。</w:t>
      </w:r>
    </w:p>
    <w:p>
      <w:pPr>
        <w:pStyle w:val="2"/>
        <w:ind w:firstLine="640" w:firstLineChars="200"/>
        <w:rPr>
          <w:rFonts w:hint="eastAsia" w:ascii="CESI仿宋-GB2312" w:hAnsi="CESI仿宋-GB2312" w:eastAsia="CESI仿宋-GB2312" w:cs="CESI仿宋-GB2312"/>
          <w:b w:val="0"/>
          <w:bCs w:val="0"/>
          <w:color w:val="auto"/>
          <w:sz w:val="32"/>
          <w:szCs w:val="32"/>
          <w:lang w:val="en-US" w:eastAsia="zh-CN"/>
        </w:rPr>
      </w:pPr>
      <w:r>
        <w:rPr>
          <w:rFonts w:hint="eastAsia" w:ascii="楷体" w:hAnsi="楷体" w:eastAsia="楷体" w:cs="楷体"/>
          <w:color w:val="auto"/>
          <w:kern w:val="2"/>
          <w:sz w:val="32"/>
          <w:szCs w:val="32"/>
          <w:lang w:val="en-US" w:eastAsia="zh-CN" w:bidi="ar-SA"/>
        </w:rPr>
        <w:t>重点任务方面：</w:t>
      </w:r>
      <w:r>
        <w:rPr>
          <w:rFonts w:hint="eastAsia" w:ascii="仿宋_GB2312" w:hAnsi="仿宋_GB2312" w:eastAsia="仿宋_GB2312" w:cs="仿宋_GB2312"/>
          <w:color w:val="auto"/>
          <w:sz w:val="32"/>
          <w:szCs w:val="32"/>
          <w:lang w:val="en-US" w:eastAsia="zh-CN"/>
        </w:rPr>
        <w:t>提出了9个方面的重点任务和60项重点工作，系统全面规划了全市卫生健康事业“十四五”期间的发展举措。9个方面重点任务包括：</w:t>
      </w:r>
      <w:r>
        <w:rPr>
          <w:rFonts w:hint="eastAsia" w:ascii="仿宋_GB2312" w:hAnsi="仿宋_GB2312" w:eastAsia="仿宋_GB2312" w:cs="仿宋_GB2312"/>
          <w:b w:val="0"/>
          <w:bCs w:val="0"/>
          <w:color w:val="auto"/>
          <w:sz w:val="32"/>
          <w:szCs w:val="32"/>
          <w:lang w:val="en-US" w:eastAsia="zh-CN"/>
        </w:rPr>
        <w:t>全维度织牢公共卫生防护网，全社会推动爱国卫生运动，全方位落实健康中国行动，全过程提升医疗服务能力，全覆盖推动中医药传承创新，全领域深化医药卫生体制改革，全要素完善支撑体系建设，全链条发展健康产业等。</w:t>
      </w:r>
    </w:p>
    <w:p>
      <w:pPr>
        <w:pStyle w:val="2"/>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保障措施方面：</w:t>
      </w:r>
      <w:r>
        <w:rPr>
          <w:rFonts w:hint="eastAsia" w:ascii="仿宋_GB2312" w:hAnsi="仿宋_GB2312" w:eastAsia="仿宋_GB2312" w:cs="仿宋_GB2312"/>
          <w:color w:val="auto"/>
          <w:sz w:val="32"/>
          <w:szCs w:val="32"/>
        </w:rPr>
        <w:t>主要从</w:t>
      </w:r>
      <w:r>
        <w:rPr>
          <w:rFonts w:hint="eastAsia" w:ascii="仿宋_GB2312" w:hAnsi="仿宋_GB2312" w:eastAsia="仿宋_GB2312" w:cs="仿宋_GB2312"/>
          <w:color w:val="auto"/>
          <w:sz w:val="32"/>
          <w:szCs w:val="32"/>
          <w:lang w:val="en-US" w:eastAsia="zh-CN"/>
        </w:rPr>
        <w:t>强化组织协调；强化规划衔接；强化经费保障；强化宣传引导；强化监测评价等5个方面提出相关的保障措施。</w:t>
      </w:r>
    </w:p>
    <w:p>
      <w:pPr>
        <w:pStyle w:val="2"/>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三、需要重点说明的几个问题</w:t>
      </w:r>
    </w:p>
    <w:p>
      <w:pPr>
        <w:pStyle w:val="5"/>
        <w:spacing w:before="0" w:after="0" w:line="560" w:lineRule="exact"/>
        <w:ind w:firstLine="640" w:firstLineChars="200"/>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（一）关于“十四五”发展原则。</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sz w:val="32"/>
          <w:szCs w:val="32"/>
        </w:rPr>
        <w:t>为贯彻党的十九届五中</w:t>
      </w:r>
      <w:r>
        <w:rPr>
          <w:rFonts w:hint="eastAsia" w:ascii="仿宋_GB2312" w:hAnsi="仿宋_GB2312" w:eastAsia="仿宋_GB2312" w:cs="仿宋_GB2312"/>
          <w:sz w:val="32"/>
          <w:szCs w:val="32"/>
          <w:lang w:eastAsia="zh-CN"/>
        </w:rPr>
        <w:t>、六中</w:t>
      </w:r>
      <w:r>
        <w:rPr>
          <w:rFonts w:hint="eastAsia" w:ascii="仿宋_GB2312" w:hAnsi="仿宋_GB2312" w:eastAsia="仿宋_GB2312" w:cs="仿宋_GB2312"/>
          <w:sz w:val="32"/>
          <w:szCs w:val="32"/>
        </w:rPr>
        <w:t>全会和全省卫生健康大会会议精神，</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新</w:t>
      </w:r>
      <w:r>
        <w:rPr>
          <w:rFonts w:hint="eastAsia" w:ascii="仿宋_GB2312" w:hAnsi="仿宋_GB2312" w:eastAsia="仿宋_GB2312" w:cs="仿宋_GB2312"/>
          <w:sz w:val="32"/>
          <w:szCs w:val="32"/>
          <w:lang w:eastAsia="zh-CN"/>
        </w:rPr>
        <w:t>时代</w:t>
      </w:r>
      <w:r>
        <w:rPr>
          <w:rFonts w:hint="eastAsia" w:ascii="仿宋_GB2312" w:hAnsi="仿宋_GB2312" w:eastAsia="仿宋_GB2312" w:cs="仿宋_GB2312"/>
          <w:sz w:val="32"/>
          <w:szCs w:val="32"/>
        </w:rPr>
        <w:t>卫生与健康工作方针，牢固树立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理念，全面做好卫生健康工作，《规划》提出了“十四五”期间我省卫生健康发展需要坚持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个基本原则：</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bCs/>
          <w:color w:val="auto"/>
          <w:sz w:val="32"/>
          <w:szCs w:val="32"/>
        </w:rPr>
        <w:t>坚持</w:t>
      </w:r>
      <w:r>
        <w:rPr>
          <w:rFonts w:hint="eastAsia" w:ascii="仿宋_GB2312" w:hAnsi="仿宋_GB2312" w:eastAsia="仿宋_GB2312" w:cs="仿宋_GB2312"/>
          <w:b/>
          <w:bCs/>
          <w:color w:val="auto"/>
          <w:sz w:val="32"/>
          <w:szCs w:val="32"/>
          <w:lang w:val="en-US" w:eastAsia="zh-CN"/>
        </w:rPr>
        <w:t>以人为本</w:t>
      </w:r>
      <w:r>
        <w:rPr>
          <w:rFonts w:hint="eastAsia" w:ascii="仿宋_GB2312" w:hAnsi="仿宋_GB2312" w:eastAsia="仿宋_GB2312" w:cs="仿宋_GB2312"/>
          <w:b/>
          <w:bCs/>
          <w:color w:val="auto"/>
          <w:sz w:val="32"/>
          <w:szCs w:val="32"/>
        </w:rPr>
        <w:t>，健康优先。</w:t>
      </w:r>
      <w:r>
        <w:rPr>
          <w:rFonts w:hint="eastAsia" w:ascii="仿宋_GB2312" w:hAnsi="仿宋_GB2312" w:eastAsia="仿宋_GB2312" w:cs="仿宋_GB2312"/>
          <w:b w:val="0"/>
          <w:bCs w:val="0"/>
          <w:color w:val="auto"/>
          <w:sz w:val="32"/>
          <w:szCs w:val="32"/>
        </w:rPr>
        <w:t>坚持把保障人民健康</w:t>
      </w:r>
      <w:r>
        <w:rPr>
          <w:rFonts w:hint="eastAsia" w:ascii="仿宋_GB2312" w:hAnsi="仿宋_GB2312" w:eastAsia="仿宋_GB2312" w:cs="仿宋_GB2312"/>
          <w:b w:val="0"/>
          <w:bCs w:val="0"/>
          <w:color w:val="auto"/>
          <w:sz w:val="32"/>
          <w:szCs w:val="32"/>
          <w:lang w:val="en-US" w:eastAsia="zh-CN"/>
        </w:rPr>
        <w:t>放</w:t>
      </w:r>
      <w:r>
        <w:rPr>
          <w:rFonts w:hint="eastAsia" w:ascii="仿宋_GB2312" w:hAnsi="仿宋_GB2312" w:eastAsia="仿宋_GB2312" w:cs="仿宋_GB2312"/>
          <w:b w:val="0"/>
          <w:bCs w:val="0"/>
          <w:color w:val="auto"/>
          <w:sz w:val="32"/>
          <w:szCs w:val="32"/>
        </w:rPr>
        <w:t>在优先发展的战略地位</w:t>
      </w:r>
      <w:r>
        <w:rPr>
          <w:rFonts w:hint="eastAsia" w:ascii="仿宋_GB2312" w:hAnsi="仿宋_GB2312" w:eastAsia="仿宋_GB2312" w:cs="仿宋_GB2312"/>
          <w:b w:val="0"/>
          <w:bCs w:val="0"/>
          <w:color w:val="auto"/>
          <w:sz w:val="32"/>
          <w:szCs w:val="32"/>
          <w:lang w:eastAsia="zh-CN"/>
        </w:rPr>
        <w:t>，将健康融入所有政策，为群众提供全方位全周期健康服务，促进形成有利于健康的生活方式和经济社会发展模式。二是</w:t>
      </w:r>
      <w:r>
        <w:rPr>
          <w:rFonts w:hint="eastAsia" w:ascii="仿宋_GB2312" w:hAnsi="仿宋_GB2312" w:eastAsia="仿宋_GB2312" w:cs="仿宋_GB2312"/>
          <w:b/>
          <w:bCs/>
          <w:color w:val="auto"/>
          <w:sz w:val="32"/>
          <w:szCs w:val="32"/>
        </w:rPr>
        <w:t>坚持</w:t>
      </w:r>
      <w:r>
        <w:rPr>
          <w:rFonts w:hint="eastAsia" w:ascii="仿宋_GB2312" w:hAnsi="仿宋_GB2312" w:eastAsia="仿宋_GB2312" w:cs="仿宋_GB2312"/>
          <w:b/>
          <w:bCs/>
          <w:color w:val="auto"/>
          <w:sz w:val="32"/>
          <w:szCs w:val="32"/>
          <w:lang w:eastAsia="zh-CN"/>
        </w:rPr>
        <w:t>政府主导</w:t>
      </w:r>
      <w:r>
        <w:rPr>
          <w:rFonts w:hint="eastAsia" w:ascii="仿宋_GB2312" w:hAnsi="仿宋_GB2312" w:eastAsia="仿宋_GB2312" w:cs="仿宋_GB2312"/>
          <w:b/>
          <w:bCs/>
          <w:color w:val="auto"/>
          <w:sz w:val="32"/>
          <w:szCs w:val="32"/>
        </w:rPr>
        <w:t>，共建共享。</w:t>
      </w:r>
      <w:r>
        <w:rPr>
          <w:rFonts w:hint="eastAsia" w:ascii="仿宋_GB2312" w:hAnsi="仿宋_GB2312" w:eastAsia="仿宋_GB2312" w:cs="仿宋_GB2312"/>
          <w:b w:val="0"/>
          <w:bCs w:val="0"/>
          <w:color w:val="auto"/>
          <w:sz w:val="32"/>
          <w:szCs w:val="32"/>
        </w:rPr>
        <w:t>坚持卫生</w:t>
      </w:r>
      <w:r>
        <w:rPr>
          <w:rFonts w:hint="eastAsia" w:ascii="仿宋_GB2312" w:hAnsi="仿宋_GB2312" w:eastAsia="仿宋_GB2312" w:cs="仿宋_GB2312"/>
          <w:b w:val="0"/>
          <w:bCs w:val="0"/>
          <w:color w:val="auto"/>
          <w:sz w:val="32"/>
          <w:szCs w:val="32"/>
          <w:lang w:val="en-US" w:eastAsia="zh-CN"/>
        </w:rPr>
        <w:t>健康</w:t>
      </w:r>
      <w:r>
        <w:rPr>
          <w:rFonts w:hint="eastAsia" w:ascii="仿宋_GB2312" w:hAnsi="仿宋_GB2312" w:eastAsia="仿宋_GB2312" w:cs="仿宋_GB2312"/>
          <w:b w:val="0"/>
          <w:bCs w:val="0"/>
          <w:color w:val="auto"/>
          <w:sz w:val="32"/>
          <w:szCs w:val="32"/>
        </w:rPr>
        <w:t>事业公益属性，强化政府</w:t>
      </w:r>
      <w:r>
        <w:rPr>
          <w:rFonts w:hint="eastAsia" w:ascii="仿宋_GB2312" w:hAnsi="仿宋_GB2312" w:eastAsia="仿宋_GB2312" w:cs="仿宋_GB2312"/>
          <w:b w:val="0"/>
          <w:bCs w:val="0"/>
          <w:color w:val="auto"/>
          <w:sz w:val="32"/>
          <w:szCs w:val="32"/>
          <w:lang w:val="en-US" w:eastAsia="zh-CN"/>
        </w:rPr>
        <w:t>主导</w:t>
      </w:r>
      <w:r>
        <w:rPr>
          <w:rFonts w:hint="eastAsia" w:ascii="仿宋_GB2312" w:hAnsi="仿宋_GB2312" w:eastAsia="仿宋_GB2312" w:cs="仿宋_GB2312"/>
          <w:b w:val="0"/>
          <w:bCs w:val="0"/>
          <w:color w:val="auto"/>
          <w:sz w:val="32"/>
          <w:szCs w:val="32"/>
        </w:rPr>
        <w:t>责任</w:t>
      </w:r>
      <w:r>
        <w:rPr>
          <w:rFonts w:hint="eastAsia" w:ascii="仿宋_GB2312" w:hAnsi="仿宋_GB2312" w:eastAsia="仿宋_GB2312" w:cs="仿宋_GB2312"/>
          <w:b w:val="0"/>
          <w:bCs w:val="0"/>
          <w:color w:val="auto"/>
          <w:sz w:val="32"/>
          <w:szCs w:val="32"/>
          <w:lang w:val="en-US" w:eastAsia="zh-CN"/>
        </w:rPr>
        <w:t>,扩大以公立医院为主体的医疗服务资源供给。倡导每个人是自己健康第一责任人理念，</w:t>
      </w:r>
      <w:r>
        <w:rPr>
          <w:rFonts w:hint="eastAsia" w:ascii="仿宋_GB2312" w:hAnsi="仿宋_GB2312" w:eastAsia="仿宋_GB2312" w:cs="仿宋_GB2312"/>
          <w:b w:val="0"/>
          <w:bCs w:val="0"/>
          <w:color w:val="auto"/>
          <w:sz w:val="32"/>
          <w:szCs w:val="32"/>
        </w:rPr>
        <w:t>强化全社会参与和多元主体共建，</w:t>
      </w:r>
      <w:r>
        <w:rPr>
          <w:rFonts w:hint="eastAsia" w:ascii="仿宋_GB2312" w:hAnsi="仿宋_GB2312" w:eastAsia="仿宋_GB2312" w:cs="仿宋_GB2312"/>
          <w:b w:val="0"/>
          <w:bCs w:val="0"/>
          <w:color w:val="auto"/>
          <w:sz w:val="32"/>
          <w:szCs w:val="32"/>
          <w:lang w:val="en-US" w:eastAsia="zh-CN"/>
        </w:rPr>
        <w:t>推动形成共建共治共享格局。</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bCs/>
          <w:color w:val="auto"/>
          <w:sz w:val="32"/>
          <w:szCs w:val="32"/>
        </w:rPr>
        <w:t>坚持突出重点，统筹发展。</w:t>
      </w:r>
      <w:r>
        <w:rPr>
          <w:rFonts w:hint="eastAsia" w:ascii="仿宋_GB2312" w:hAnsi="仿宋_GB2312" w:eastAsia="仿宋_GB2312" w:cs="仿宋_GB2312"/>
          <w:b w:val="0"/>
          <w:bCs w:val="0"/>
          <w:color w:val="auto"/>
          <w:sz w:val="32"/>
          <w:szCs w:val="32"/>
          <w:lang w:val="en-US" w:eastAsia="zh-CN"/>
        </w:rPr>
        <w:t>坚持预防为主，</w:t>
      </w:r>
      <w:r>
        <w:rPr>
          <w:rFonts w:hint="eastAsia" w:ascii="仿宋_GB2312" w:hAnsi="仿宋_GB2312" w:eastAsia="仿宋_GB2312" w:cs="仿宋_GB2312"/>
          <w:b w:val="0"/>
          <w:bCs w:val="0"/>
          <w:color w:val="auto"/>
          <w:sz w:val="32"/>
          <w:szCs w:val="32"/>
        </w:rPr>
        <w:t>突出公共卫生、医疗服务、基层卫生、中医药发展等重点领域建设，统筹当前与长远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平时与战时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总量与结构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预防与医疗</w:t>
      </w:r>
      <w:r>
        <w:rPr>
          <w:rFonts w:hint="eastAsia" w:ascii="仿宋_GB2312" w:hAnsi="仿宋_GB2312" w:eastAsia="仿宋_GB2312" w:cs="仿宋_GB2312"/>
          <w:b w:val="0"/>
          <w:bCs w:val="0"/>
          <w:color w:val="auto"/>
          <w:sz w:val="32"/>
          <w:szCs w:val="32"/>
          <w:lang w:val="en-US" w:eastAsia="zh-CN"/>
        </w:rPr>
        <w:t>及</w:t>
      </w:r>
      <w:r>
        <w:rPr>
          <w:rFonts w:hint="eastAsia" w:ascii="仿宋_GB2312" w:hAnsi="仿宋_GB2312" w:eastAsia="仿宋_GB2312" w:cs="仿宋_GB2312"/>
          <w:b w:val="0"/>
          <w:bCs w:val="0"/>
          <w:color w:val="auto"/>
          <w:sz w:val="32"/>
          <w:szCs w:val="32"/>
        </w:rPr>
        <w:t>事业与产业，弥补短板</w:t>
      </w:r>
      <w:r>
        <w:rPr>
          <w:rFonts w:hint="eastAsia" w:ascii="仿宋_GB2312" w:hAnsi="仿宋_GB2312" w:eastAsia="仿宋_GB2312" w:cs="仿宋_GB2312"/>
          <w:b w:val="0"/>
          <w:bCs w:val="0"/>
          <w:color w:val="auto"/>
          <w:sz w:val="32"/>
          <w:szCs w:val="32"/>
          <w:lang w:val="en-US" w:eastAsia="zh-CN"/>
        </w:rPr>
        <w:t>弱项</w:t>
      </w:r>
      <w:r>
        <w:rPr>
          <w:rFonts w:hint="eastAsia" w:ascii="仿宋_GB2312" w:hAnsi="仿宋_GB2312" w:eastAsia="仿宋_GB2312" w:cs="仿宋_GB2312"/>
          <w:b w:val="0"/>
          <w:bCs w:val="0"/>
          <w:color w:val="auto"/>
          <w:sz w:val="32"/>
          <w:szCs w:val="32"/>
        </w:rPr>
        <w:t>，促进均衡发展。</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b/>
          <w:bCs/>
          <w:color w:val="auto"/>
          <w:sz w:val="32"/>
          <w:szCs w:val="32"/>
        </w:rPr>
        <w:t>坚持深化改革，创新</w:t>
      </w:r>
      <w:r>
        <w:rPr>
          <w:rFonts w:hint="eastAsia" w:ascii="仿宋_GB2312" w:hAnsi="仿宋_GB2312" w:eastAsia="仿宋_GB2312" w:cs="仿宋_GB2312"/>
          <w:b/>
          <w:bCs/>
          <w:color w:val="auto"/>
          <w:sz w:val="32"/>
          <w:szCs w:val="32"/>
          <w:lang w:eastAsia="zh-CN"/>
        </w:rPr>
        <w:t>驱动</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Cs/>
          <w:color w:val="auto"/>
          <w:sz w:val="32"/>
          <w:szCs w:val="32"/>
        </w:rPr>
        <w:t>坚持深化</w:t>
      </w:r>
      <w:r>
        <w:rPr>
          <w:rFonts w:hint="eastAsia" w:ascii="仿宋_GB2312" w:hAnsi="仿宋_GB2312" w:eastAsia="仿宋_GB2312" w:cs="仿宋_GB2312"/>
          <w:bCs/>
          <w:color w:val="auto"/>
          <w:sz w:val="32"/>
          <w:szCs w:val="32"/>
          <w:lang w:eastAsia="zh-CN"/>
        </w:rPr>
        <w:t>集成</w:t>
      </w:r>
      <w:r>
        <w:rPr>
          <w:rFonts w:hint="eastAsia" w:ascii="仿宋_GB2312" w:hAnsi="仿宋_GB2312" w:eastAsia="仿宋_GB2312" w:cs="仿宋_GB2312"/>
          <w:bCs/>
          <w:color w:val="auto"/>
          <w:sz w:val="32"/>
          <w:szCs w:val="32"/>
        </w:rPr>
        <w:t>改革，坚持</w:t>
      </w:r>
      <w:r>
        <w:rPr>
          <w:rFonts w:hint="eastAsia" w:ascii="仿宋_GB2312" w:hAnsi="仿宋_GB2312" w:eastAsia="仿宋_GB2312" w:cs="仿宋_GB2312"/>
          <w:bCs/>
          <w:color w:val="auto"/>
          <w:sz w:val="32"/>
          <w:szCs w:val="32"/>
          <w:lang w:eastAsia="zh-CN"/>
        </w:rPr>
        <w:t>加快</w:t>
      </w:r>
      <w:r>
        <w:rPr>
          <w:rFonts w:hint="eastAsia" w:ascii="仿宋_GB2312" w:hAnsi="仿宋_GB2312" w:eastAsia="仿宋_GB2312" w:cs="仿宋_GB2312"/>
          <w:bCs/>
          <w:color w:val="auto"/>
          <w:sz w:val="32"/>
          <w:szCs w:val="32"/>
        </w:rPr>
        <w:t>创新驱动，</w:t>
      </w:r>
      <w:r>
        <w:rPr>
          <w:rFonts w:hint="eastAsia" w:ascii="仿宋_GB2312" w:hAnsi="仿宋_GB2312" w:eastAsia="仿宋_GB2312" w:cs="仿宋_GB2312"/>
          <w:color w:val="auto"/>
          <w:sz w:val="32"/>
          <w:szCs w:val="32"/>
        </w:rPr>
        <w:t>推进卫生健康领域理论、制度、管理和技术创新，推进卫生健康高质量发展，</w:t>
      </w:r>
      <w:r>
        <w:rPr>
          <w:rFonts w:hint="eastAsia" w:ascii="仿宋_GB2312" w:hAnsi="仿宋_GB2312" w:eastAsia="仿宋_GB2312" w:cs="仿宋_GB2312"/>
          <w:bCs/>
          <w:color w:val="auto"/>
          <w:sz w:val="32"/>
          <w:szCs w:val="32"/>
        </w:rPr>
        <w:t>推动卫生发展方式转变，</w:t>
      </w:r>
      <w:r>
        <w:rPr>
          <w:rFonts w:hint="eastAsia" w:ascii="仿宋_GB2312" w:hAnsi="仿宋_GB2312" w:eastAsia="仿宋_GB2312" w:cs="仿宋_GB2312"/>
          <w:color w:val="auto"/>
          <w:sz w:val="32"/>
          <w:szCs w:val="32"/>
        </w:rPr>
        <w:t>推动卫生健康各项工作走在前列。</w:t>
      </w:r>
    </w:p>
    <w:p>
      <w:pPr>
        <w:pStyle w:val="5"/>
        <w:spacing w:before="0" w:after="0" w:line="560" w:lineRule="exact"/>
        <w:ind w:firstLine="640" w:firstLineChars="200"/>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（二）关于“十四五”发展目标。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i w:val="0"/>
          <w:caps w:val="0"/>
          <w:color w:val="000000"/>
          <w:spacing w:val="0"/>
          <w:sz w:val="32"/>
          <w:szCs w:val="32"/>
          <w:shd w:val="clear" w:color="auto" w:fill="FFFFFF"/>
        </w:rPr>
        <w:t>河南省“十四五”公共卫生体系和全民健康规划</w:t>
      </w:r>
      <w:r>
        <w:rPr>
          <w:rFonts w:hint="eastAsia" w:ascii="仿宋_GB2312" w:hAnsi="仿宋_GB2312" w:eastAsia="仿宋_GB2312" w:cs="仿宋_GB2312"/>
          <w:sz w:val="32"/>
          <w:szCs w:val="32"/>
        </w:rPr>
        <w:t>基本思路以及目标设置上总体考虑，结合我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卫生健康发展实际，研究提出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w:t>
      </w:r>
      <w:r>
        <w:rPr>
          <w:rFonts w:hint="eastAsia" w:ascii="仿宋_GB2312" w:hAnsi="仿宋_GB2312" w:eastAsia="仿宋_GB2312" w:cs="仿宋_GB2312"/>
          <w:color w:val="auto"/>
          <w:sz w:val="32"/>
          <w:szCs w:val="32"/>
        </w:rPr>
        <w:t>，基本建成与经济社会发展水平相适应、与城市功能定位相匹配的</w:t>
      </w:r>
      <w:r>
        <w:rPr>
          <w:rFonts w:hint="eastAsia" w:ascii="仿宋_GB2312" w:hAnsi="仿宋_GB2312" w:eastAsia="仿宋_GB2312" w:cs="仿宋_GB2312"/>
          <w:color w:val="auto"/>
          <w:sz w:val="32"/>
          <w:szCs w:val="32"/>
          <w:lang w:val="en-US" w:eastAsia="zh-CN"/>
        </w:rPr>
        <w:t>公共卫生安全体系、</w:t>
      </w:r>
      <w:r>
        <w:rPr>
          <w:rFonts w:hint="eastAsia" w:ascii="仿宋_GB2312" w:hAnsi="仿宋_GB2312" w:eastAsia="仿宋_GB2312" w:cs="仿宋_GB2312"/>
          <w:color w:val="auto"/>
          <w:sz w:val="32"/>
          <w:szCs w:val="32"/>
        </w:rPr>
        <w:t>医疗卫生服务体系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中医药特色服务体系、卫生健康治理体系</w:t>
      </w:r>
      <w:r>
        <w:rPr>
          <w:rFonts w:hint="eastAsia" w:ascii="仿宋_GB2312" w:hAnsi="仿宋_GB2312" w:eastAsia="仿宋_GB2312" w:cs="仿宋_GB2312"/>
          <w:color w:val="auto"/>
          <w:sz w:val="32"/>
          <w:szCs w:val="32"/>
        </w:rPr>
        <w:t>，重大疫情防控和公共卫生应急管理能力显著提升，人人享有更加公平可及、综合连续、经济有效的全方位全周期健康服务，居民主要健康指标持续保持</w:t>
      </w:r>
      <w:r>
        <w:rPr>
          <w:rFonts w:hint="eastAsia" w:ascii="仿宋_GB2312" w:hAnsi="仿宋_GB2312" w:eastAsia="仿宋_GB2312" w:cs="仿宋_GB2312"/>
          <w:color w:val="auto"/>
          <w:sz w:val="32"/>
          <w:szCs w:val="32"/>
          <w:lang w:val="en-US" w:eastAsia="zh-CN"/>
        </w:rPr>
        <w:t>省内领先</w:t>
      </w:r>
      <w:r>
        <w:rPr>
          <w:rFonts w:hint="eastAsia" w:ascii="仿宋_GB2312" w:hAnsi="仿宋_GB2312" w:eastAsia="仿宋_GB2312" w:cs="仿宋_GB2312"/>
          <w:color w:val="auto"/>
          <w:sz w:val="32"/>
          <w:szCs w:val="32"/>
        </w:rPr>
        <w:t>水平，综合实力进入全省“第一方阵”，奋力打造高水平健康标杆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这一总体目标。</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展望2035年，提出了“</w:t>
      </w:r>
      <w:r>
        <w:rPr>
          <w:rFonts w:hint="eastAsia" w:ascii="仿宋_GB2312" w:hAnsi="仿宋_GB2312" w:eastAsia="仿宋_GB2312" w:cs="仿宋_GB2312"/>
          <w:color w:val="000000"/>
          <w:sz w:val="32"/>
          <w:szCs w:val="32"/>
        </w:rPr>
        <w:t>2035年，建立起与我市发展相适应的医疗卫生服务体系和公共卫生安全体系，卫生健康综合实力位居全省第一方阵，人均预期寿命和健康预期寿命相应提高，建成健康强市</w:t>
      </w:r>
      <w:r>
        <w:rPr>
          <w:rFonts w:hint="eastAsia" w:ascii="仿宋_GB2312" w:hAnsi="仿宋_GB2312" w:eastAsia="仿宋_GB2312" w:cs="仿宋_GB2312"/>
          <w:sz w:val="32"/>
          <w:szCs w:val="32"/>
        </w:rPr>
        <w:t>”这一远景目标。</w:t>
      </w:r>
    </w:p>
    <w:p>
      <w:pPr>
        <w:pStyle w:val="5"/>
        <w:spacing w:before="0" w:after="0" w:line="560" w:lineRule="exact"/>
        <w:ind w:firstLine="640" w:firstLineChars="200"/>
        <w:rPr>
          <w:rFonts w:hint="eastAsia" w:ascii="楷体" w:hAnsi="楷体" w:eastAsia="楷体" w:cs="楷体"/>
          <w:b w:val="0"/>
        </w:rPr>
      </w:pPr>
      <w:r>
        <w:rPr>
          <w:rFonts w:hint="eastAsia" w:ascii="楷体" w:hAnsi="楷体" w:eastAsia="楷体" w:cs="楷体"/>
          <w:b w:val="0"/>
        </w:rPr>
        <w:t>（三）关于</w:t>
      </w:r>
      <w:r>
        <w:rPr>
          <w:rFonts w:hint="eastAsia" w:ascii="楷体" w:hAnsi="楷体" w:eastAsia="楷体" w:cs="楷体"/>
          <w:b w:val="0"/>
          <w:lang w:eastAsia="zh-CN"/>
        </w:rPr>
        <w:t>“</w:t>
      </w:r>
      <w:r>
        <w:rPr>
          <w:rFonts w:hint="eastAsia" w:ascii="楷体" w:hAnsi="楷体" w:eastAsia="楷体" w:cs="楷体"/>
          <w:b w:val="0"/>
        </w:rPr>
        <w:t>十四五</w:t>
      </w:r>
      <w:r>
        <w:rPr>
          <w:rFonts w:hint="eastAsia" w:ascii="楷体" w:hAnsi="楷体" w:eastAsia="楷体" w:cs="楷体"/>
          <w:b w:val="0"/>
          <w:lang w:eastAsia="zh-CN"/>
        </w:rPr>
        <w:t>”</w:t>
      </w:r>
      <w:r>
        <w:rPr>
          <w:rFonts w:hint="eastAsia" w:ascii="楷体" w:hAnsi="楷体" w:eastAsia="楷体" w:cs="楷体"/>
          <w:b w:val="0"/>
        </w:rPr>
        <w:t>主要指标</w:t>
      </w:r>
    </w:p>
    <w:p>
      <w:pPr>
        <w:widowControl/>
        <w:spacing w:line="560"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围绕总体目标，在充分考虑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十四五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期间的新形势和新要求基础上，保持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十三五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卫生健康发展目标的延续性、可执行性、可操作性。《规划》设置了健康水平、健康生活、健康服务、健康保障、健康产业等五个方面指标。适当调出部分缺乏基线数据、无法评估的指标，新增部分反映健康服务的指标。《规划》共设置22项指标，其中预期性指标17项，约束性指标5项。约束性指标是国家</w:t>
      </w:r>
      <w:r>
        <w:rPr>
          <w:rFonts w:hint="eastAsia" w:ascii="仿宋_GB2312" w:hAnsi="仿宋_GB2312" w:eastAsia="仿宋_GB2312" w:cs="仿宋_GB2312"/>
          <w:kern w:val="0"/>
          <w:sz w:val="32"/>
          <w:szCs w:val="32"/>
          <w:lang w:eastAsia="zh-CN"/>
        </w:rPr>
        <w:t>和省里</w:t>
      </w:r>
      <w:r>
        <w:rPr>
          <w:rFonts w:hint="eastAsia" w:ascii="仿宋_GB2312" w:hAnsi="仿宋_GB2312" w:eastAsia="仿宋_GB2312" w:cs="仿宋_GB2312"/>
          <w:kern w:val="0"/>
          <w:sz w:val="32"/>
          <w:szCs w:val="32"/>
        </w:rPr>
        <w:t>提出的，意在强化规划的刚性约束力度。</w:t>
      </w:r>
    </w:p>
    <w:p>
      <w:pPr>
        <w:spacing w:line="600" w:lineRule="exact"/>
        <w:rPr>
          <w:rFonts w:ascii="黑体" w:hAnsi="黑体" w:eastAsia="黑体"/>
          <w:sz w:val="32"/>
          <w:szCs w:val="32"/>
        </w:rPr>
      </w:pP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FSK--GBK1-0">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
    <w:altName w:val="Segoe Print"/>
    <w:panose1 w:val="00000000000000000000"/>
    <w:charset w:val="00"/>
    <w:family w:val="roman"/>
    <w:pitch w:val="default"/>
    <w:sig w:usb0="00000000" w:usb1="00000000" w:usb2="00000000" w:usb3="00000000" w:csb0="00000000" w:csb1="00000000"/>
  </w:font>
  <w:font w:name="E-BX">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577827"/>
      <w:docPartObj>
        <w:docPartGallery w:val="autotext"/>
      </w:docPartObj>
    </w:sdtPr>
    <w:sdtEndPr>
      <w:rPr>
        <w:sz w:val="24"/>
        <w:szCs w:val="24"/>
      </w:rPr>
    </w:sdtEndPr>
    <w:sdtContent>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6CBB6"/>
    <w:multiLevelType w:val="singleLevel"/>
    <w:tmpl w:val="D7B6CB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EB"/>
    <w:rsid w:val="0000414E"/>
    <w:rsid w:val="00025943"/>
    <w:rsid w:val="000443AC"/>
    <w:rsid w:val="00052621"/>
    <w:rsid w:val="00060603"/>
    <w:rsid w:val="00072190"/>
    <w:rsid w:val="000745CA"/>
    <w:rsid w:val="000A150C"/>
    <w:rsid w:val="000A3A1F"/>
    <w:rsid w:val="000B05C3"/>
    <w:rsid w:val="000B1F53"/>
    <w:rsid w:val="000B3C99"/>
    <w:rsid w:val="000E0D5C"/>
    <w:rsid w:val="001040E4"/>
    <w:rsid w:val="0015046B"/>
    <w:rsid w:val="00163F99"/>
    <w:rsid w:val="00164B3E"/>
    <w:rsid w:val="001A7123"/>
    <w:rsid w:val="001F0521"/>
    <w:rsid w:val="002054C0"/>
    <w:rsid w:val="00211878"/>
    <w:rsid w:val="00212459"/>
    <w:rsid w:val="00215137"/>
    <w:rsid w:val="00223D16"/>
    <w:rsid w:val="00246D49"/>
    <w:rsid w:val="00251D73"/>
    <w:rsid w:val="002906F5"/>
    <w:rsid w:val="002A1210"/>
    <w:rsid w:val="002E4D5F"/>
    <w:rsid w:val="002F7F1B"/>
    <w:rsid w:val="00320491"/>
    <w:rsid w:val="00337710"/>
    <w:rsid w:val="0035449D"/>
    <w:rsid w:val="003604E4"/>
    <w:rsid w:val="00362B67"/>
    <w:rsid w:val="00364440"/>
    <w:rsid w:val="00366F0B"/>
    <w:rsid w:val="00367D1A"/>
    <w:rsid w:val="003758DD"/>
    <w:rsid w:val="00377146"/>
    <w:rsid w:val="003951E5"/>
    <w:rsid w:val="003B40E6"/>
    <w:rsid w:val="003C2CB9"/>
    <w:rsid w:val="003C401D"/>
    <w:rsid w:val="003C5D31"/>
    <w:rsid w:val="003E05D2"/>
    <w:rsid w:val="003E1035"/>
    <w:rsid w:val="003E252F"/>
    <w:rsid w:val="003E702C"/>
    <w:rsid w:val="003F122F"/>
    <w:rsid w:val="003F438F"/>
    <w:rsid w:val="00402E52"/>
    <w:rsid w:val="004141B9"/>
    <w:rsid w:val="00460D93"/>
    <w:rsid w:val="0046362A"/>
    <w:rsid w:val="00466675"/>
    <w:rsid w:val="00484CE7"/>
    <w:rsid w:val="00496A13"/>
    <w:rsid w:val="004A10A2"/>
    <w:rsid w:val="004B0AEF"/>
    <w:rsid w:val="004C250D"/>
    <w:rsid w:val="004D2C82"/>
    <w:rsid w:val="004D6956"/>
    <w:rsid w:val="004E7DD9"/>
    <w:rsid w:val="00537E5B"/>
    <w:rsid w:val="005633D3"/>
    <w:rsid w:val="00581012"/>
    <w:rsid w:val="005A291F"/>
    <w:rsid w:val="005B16F4"/>
    <w:rsid w:val="005B579D"/>
    <w:rsid w:val="005B7F34"/>
    <w:rsid w:val="005E2C8A"/>
    <w:rsid w:val="005E3908"/>
    <w:rsid w:val="0060141B"/>
    <w:rsid w:val="0060559E"/>
    <w:rsid w:val="00630C36"/>
    <w:rsid w:val="00654BE6"/>
    <w:rsid w:val="0066244A"/>
    <w:rsid w:val="00687881"/>
    <w:rsid w:val="00693757"/>
    <w:rsid w:val="006954A4"/>
    <w:rsid w:val="006A5905"/>
    <w:rsid w:val="006B7861"/>
    <w:rsid w:val="006C23DF"/>
    <w:rsid w:val="006D1BB5"/>
    <w:rsid w:val="00702825"/>
    <w:rsid w:val="00722B33"/>
    <w:rsid w:val="0072393D"/>
    <w:rsid w:val="007560BD"/>
    <w:rsid w:val="00765284"/>
    <w:rsid w:val="0077106A"/>
    <w:rsid w:val="00786514"/>
    <w:rsid w:val="00787CF1"/>
    <w:rsid w:val="007A4C2E"/>
    <w:rsid w:val="007B2B7A"/>
    <w:rsid w:val="007C3FF7"/>
    <w:rsid w:val="007C44E0"/>
    <w:rsid w:val="00814883"/>
    <w:rsid w:val="0083004F"/>
    <w:rsid w:val="008623C6"/>
    <w:rsid w:val="00882C32"/>
    <w:rsid w:val="00893B44"/>
    <w:rsid w:val="008A5DB4"/>
    <w:rsid w:val="008C1A26"/>
    <w:rsid w:val="008E4116"/>
    <w:rsid w:val="008F6D00"/>
    <w:rsid w:val="00945159"/>
    <w:rsid w:val="009457DB"/>
    <w:rsid w:val="00960435"/>
    <w:rsid w:val="009A0014"/>
    <w:rsid w:val="009A7999"/>
    <w:rsid w:val="009C752E"/>
    <w:rsid w:val="009E3BFE"/>
    <w:rsid w:val="00A17DF5"/>
    <w:rsid w:val="00A2614A"/>
    <w:rsid w:val="00A30303"/>
    <w:rsid w:val="00A70B5F"/>
    <w:rsid w:val="00A729A8"/>
    <w:rsid w:val="00A763FE"/>
    <w:rsid w:val="00AA22C5"/>
    <w:rsid w:val="00AA767F"/>
    <w:rsid w:val="00AB1750"/>
    <w:rsid w:val="00AB7712"/>
    <w:rsid w:val="00AC0743"/>
    <w:rsid w:val="00AC5529"/>
    <w:rsid w:val="00AE2989"/>
    <w:rsid w:val="00AF3ECE"/>
    <w:rsid w:val="00AF568F"/>
    <w:rsid w:val="00B06722"/>
    <w:rsid w:val="00B47A16"/>
    <w:rsid w:val="00B55A41"/>
    <w:rsid w:val="00B61BDC"/>
    <w:rsid w:val="00B658C3"/>
    <w:rsid w:val="00B66E69"/>
    <w:rsid w:val="00B74FC5"/>
    <w:rsid w:val="00B950C6"/>
    <w:rsid w:val="00BC44AE"/>
    <w:rsid w:val="00BE07EF"/>
    <w:rsid w:val="00BF3E95"/>
    <w:rsid w:val="00C16EE2"/>
    <w:rsid w:val="00C46BA3"/>
    <w:rsid w:val="00CB1672"/>
    <w:rsid w:val="00CB3012"/>
    <w:rsid w:val="00CD4812"/>
    <w:rsid w:val="00CD7355"/>
    <w:rsid w:val="00CF45C2"/>
    <w:rsid w:val="00CF4BA5"/>
    <w:rsid w:val="00D15A28"/>
    <w:rsid w:val="00D22F96"/>
    <w:rsid w:val="00D74258"/>
    <w:rsid w:val="00D81A56"/>
    <w:rsid w:val="00DA6A0D"/>
    <w:rsid w:val="00DB5556"/>
    <w:rsid w:val="00DC5C9D"/>
    <w:rsid w:val="00DD3697"/>
    <w:rsid w:val="00DE310F"/>
    <w:rsid w:val="00DE5400"/>
    <w:rsid w:val="00DF208B"/>
    <w:rsid w:val="00DF2C97"/>
    <w:rsid w:val="00E03579"/>
    <w:rsid w:val="00E0629D"/>
    <w:rsid w:val="00E0688B"/>
    <w:rsid w:val="00E136EB"/>
    <w:rsid w:val="00E3084B"/>
    <w:rsid w:val="00E329C2"/>
    <w:rsid w:val="00E34B2C"/>
    <w:rsid w:val="00E35029"/>
    <w:rsid w:val="00E42C52"/>
    <w:rsid w:val="00E51FBA"/>
    <w:rsid w:val="00E92459"/>
    <w:rsid w:val="00E941A1"/>
    <w:rsid w:val="00EB1E66"/>
    <w:rsid w:val="00EC1045"/>
    <w:rsid w:val="00F03E9A"/>
    <w:rsid w:val="00F263D2"/>
    <w:rsid w:val="00F32F35"/>
    <w:rsid w:val="00F3756E"/>
    <w:rsid w:val="00F4112F"/>
    <w:rsid w:val="00F64EA4"/>
    <w:rsid w:val="00F7527E"/>
    <w:rsid w:val="00F81281"/>
    <w:rsid w:val="00F96ACA"/>
    <w:rsid w:val="00FD14B0"/>
    <w:rsid w:val="00FD1FA5"/>
    <w:rsid w:val="00FF0D36"/>
    <w:rsid w:val="00FF2B65"/>
    <w:rsid w:val="00FF6C0F"/>
    <w:rsid w:val="1AF962D3"/>
    <w:rsid w:val="3A13335C"/>
    <w:rsid w:val="6B25399B"/>
    <w:rsid w:val="953FC851"/>
    <w:rsid w:val="BDBD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6">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line="600" w:lineRule="exact"/>
    </w:pPr>
    <w:rPr>
      <w:rFonts w:cs="Times New Roman"/>
      <w:szCs w:val="24"/>
    </w:rPr>
  </w:style>
  <w:style w:type="paragraph" w:styleId="7">
    <w:name w:val="toc 7"/>
    <w:basedOn w:val="1"/>
    <w:next w:val="1"/>
    <w:unhideWhenUsed/>
    <w:qFormat/>
    <w:uiPriority w:val="39"/>
    <w:pPr>
      <w:ind w:left="1260"/>
      <w:jc w:val="left"/>
    </w:pPr>
    <w:rPr>
      <w:rFonts w:asciiTheme="minorHAnsi" w:hAnsiTheme="minorHAnsi" w:eastAsiaTheme="minorEastAsia" w:cstheme="minorHAnsi"/>
      <w:sz w:val="20"/>
      <w:szCs w:val="20"/>
    </w:rPr>
  </w:style>
  <w:style w:type="paragraph" w:styleId="8">
    <w:name w:val="Document Map"/>
    <w:basedOn w:val="1"/>
    <w:link w:val="38"/>
    <w:unhideWhenUsed/>
    <w:qFormat/>
    <w:uiPriority w:val="99"/>
    <w:rPr>
      <w:rFonts w:ascii="宋体" w:hAnsiTheme="minorHAnsi" w:cstheme="minorBidi"/>
      <w:sz w:val="18"/>
      <w:szCs w:val="18"/>
    </w:rPr>
  </w:style>
  <w:style w:type="paragraph" w:styleId="9">
    <w:name w:val="toc 5"/>
    <w:basedOn w:val="1"/>
    <w:next w:val="1"/>
    <w:unhideWhenUsed/>
    <w:qFormat/>
    <w:uiPriority w:val="39"/>
    <w:pPr>
      <w:ind w:left="840"/>
      <w:jc w:val="left"/>
    </w:pPr>
    <w:rPr>
      <w:rFonts w:asciiTheme="minorHAnsi" w:hAnsiTheme="minorHAnsi" w:eastAsiaTheme="minorEastAsia" w:cstheme="minorHAnsi"/>
      <w:sz w:val="20"/>
      <w:szCs w:val="20"/>
    </w:rPr>
  </w:style>
  <w:style w:type="paragraph" w:styleId="10">
    <w:name w:val="toc 3"/>
    <w:basedOn w:val="1"/>
    <w:next w:val="1"/>
    <w:unhideWhenUsed/>
    <w:qFormat/>
    <w:uiPriority w:val="39"/>
    <w:pPr>
      <w:ind w:left="420"/>
      <w:jc w:val="left"/>
    </w:pPr>
    <w:rPr>
      <w:rFonts w:eastAsiaTheme="minorEastAsia" w:cstheme="minorHAnsi"/>
      <w:sz w:val="30"/>
      <w:szCs w:val="20"/>
    </w:rPr>
  </w:style>
  <w:style w:type="paragraph" w:styleId="11">
    <w:name w:val="toc 8"/>
    <w:basedOn w:val="1"/>
    <w:next w:val="1"/>
    <w:unhideWhenUsed/>
    <w:qFormat/>
    <w:uiPriority w:val="39"/>
    <w:pPr>
      <w:ind w:left="1470"/>
      <w:jc w:val="left"/>
    </w:pPr>
    <w:rPr>
      <w:rFonts w:asciiTheme="minorHAnsi" w:hAnsiTheme="minorHAnsi" w:eastAsiaTheme="minorEastAsia" w:cstheme="minorHAnsi"/>
      <w:sz w:val="20"/>
      <w:szCs w:val="20"/>
    </w:rPr>
  </w:style>
  <w:style w:type="paragraph" w:styleId="12">
    <w:name w:val="Date"/>
    <w:basedOn w:val="1"/>
    <w:next w:val="1"/>
    <w:link w:val="33"/>
    <w:qFormat/>
    <w:uiPriority w:val="99"/>
    <w:pPr>
      <w:ind w:left="100" w:leftChars="2500"/>
    </w:pPr>
  </w:style>
  <w:style w:type="paragraph" w:styleId="13">
    <w:name w:val="Balloon Text"/>
    <w:basedOn w:val="1"/>
    <w:link w:val="39"/>
    <w:unhideWhenUsed/>
    <w:qFormat/>
    <w:uiPriority w:val="99"/>
    <w:rPr>
      <w:rFonts w:asciiTheme="minorHAnsi" w:hAnsiTheme="minorHAnsi" w:eastAsiaTheme="minorEastAsia" w:cstheme="minorBidi"/>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Lines="50"/>
      <w:jc w:val="left"/>
    </w:pPr>
    <w:rPr>
      <w:rFonts w:eastAsiaTheme="minorEastAsia" w:cstheme="minorHAnsi"/>
      <w:b/>
      <w:bCs/>
      <w:i/>
      <w:iCs/>
      <w:sz w:val="32"/>
      <w:szCs w:val="24"/>
    </w:rPr>
  </w:style>
  <w:style w:type="paragraph" w:styleId="17">
    <w:name w:val="toc 4"/>
    <w:basedOn w:val="1"/>
    <w:next w:val="1"/>
    <w:unhideWhenUsed/>
    <w:qFormat/>
    <w:uiPriority w:val="39"/>
    <w:pPr>
      <w:ind w:left="630"/>
      <w:jc w:val="left"/>
    </w:pPr>
    <w:rPr>
      <w:rFonts w:asciiTheme="minorHAnsi" w:hAnsiTheme="minorHAnsi" w:eastAsiaTheme="minorEastAsia" w:cstheme="minorHAnsi"/>
      <w:sz w:val="20"/>
      <w:szCs w:val="20"/>
    </w:rPr>
  </w:style>
  <w:style w:type="paragraph" w:styleId="18">
    <w:name w:val="toc 6"/>
    <w:basedOn w:val="1"/>
    <w:next w:val="1"/>
    <w:unhideWhenUsed/>
    <w:qFormat/>
    <w:uiPriority w:val="39"/>
    <w:pPr>
      <w:ind w:left="1050"/>
      <w:jc w:val="left"/>
    </w:pPr>
    <w:rPr>
      <w:rFonts w:asciiTheme="minorHAnsi" w:hAnsiTheme="minorHAnsi" w:eastAsiaTheme="minorEastAsia" w:cstheme="minorHAnsi"/>
      <w:sz w:val="20"/>
      <w:szCs w:val="20"/>
    </w:rPr>
  </w:style>
  <w:style w:type="paragraph" w:styleId="19">
    <w:name w:val="toc 2"/>
    <w:basedOn w:val="1"/>
    <w:next w:val="1"/>
    <w:unhideWhenUsed/>
    <w:qFormat/>
    <w:uiPriority w:val="39"/>
    <w:pPr>
      <w:tabs>
        <w:tab w:val="right" w:leader="dot" w:pos="8834"/>
      </w:tabs>
      <w:spacing w:before="260"/>
      <w:ind w:left="210"/>
      <w:jc w:val="left"/>
    </w:pPr>
    <w:rPr>
      <w:rFonts w:eastAsia="黑体"/>
      <w:bCs/>
      <w:kern w:val="0"/>
      <w:sz w:val="32"/>
      <w:szCs w:val="22"/>
    </w:rPr>
  </w:style>
  <w:style w:type="paragraph" w:styleId="20">
    <w:name w:val="toc 9"/>
    <w:basedOn w:val="1"/>
    <w:next w:val="1"/>
    <w:unhideWhenUsed/>
    <w:qFormat/>
    <w:uiPriority w:val="39"/>
    <w:pPr>
      <w:ind w:left="1680"/>
      <w:jc w:val="left"/>
    </w:pPr>
    <w:rPr>
      <w:rFonts w:asciiTheme="minorHAnsi" w:hAnsiTheme="minorHAnsi" w:eastAsiaTheme="minorEastAsia" w:cstheme="minorHAnsi"/>
      <w:sz w:val="20"/>
      <w:szCs w:val="20"/>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22"/>
    <w:rPr>
      <w:b/>
      <w:bCs/>
    </w:rPr>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customStyle="1" w:styleId="26">
    <w:name w:val="标题 1 Char"/>
    <w:basedOn w:val="23"/>
    <w:link w:val="3"/>
    <w:qFormat/>
    <w:uiPriority w:val="9"/>
    <w:rPr>
      <w:b/>
      <w:bCs/>
      <w:kern w:val="44"/>
      <w:sz w:val="44"/>
      <w:szCs w:val="44"/>
    </w:rPr>
  </w:style>
  <w:style w:type="character" w:customStyle="1" w:styleId="27">
    <w:name w:val="标题 2 Char"/>
    <w:basedOn w:val="23"/>
    <w:link w:val="4"/>
    <w:qFormat/>
    <w:uiPriority w:val="9"/>
    <w:rPr>
      <w:rFonts w:ascii="Cambria" w:hAnsi="Cambria" w:cs="Cambria"/>
      <w:b/>
      <w:bCs/>
      <w:kern w:val="2"/>
      <w:sz w:val="32"/>
      <w:szCs w:val="32"/>
    </w:rPr>
  </w:style>
  <w:style w:type="character" w:customStyle="1" w:styleId="28">
    <w:name w:val="标题 3 Char"/>
    <w:basedOn w:val="23"/>
    <w:link w:val="5"/>
    <w:qFormat/>
    <w:uiPriority w:val="9"/>
    <w:rPr>
      <w:rFonts w:asciiTheme="minorHAnsi" w:hAnsiTheme="minorHAnsi" w:eastAsiaTheme="minorEastAsia" w:cstheme="minorBidi"/>
      <w:b/>
      <w:bCs/>
      <w:kern w:val="2"/>
      <w:sz w:val="32"/>
      <w:szCs w:val="32"/>
    </w:rPr>
  </w:style>
  <w:style w:type="character" w:customStyle="1" w:styleId="29">
    <w:name w:val="标题 4 Char"/>
    <w:basedOn w:val="23"/>
    <w:link w:val="6"/>
    <w:qFormat/>
    <w:uiPriority w:val="9"/>
    <w:rPr>
      <w:rFonts w:asciiTheme="majorHAnsi" w:hAnsiTheme="majorHAnsi" w:eastAsiaTheme="majorEastAsia" w:cstheme="majorBidi"/>
      <w:b/>
      <w:bCs/>
      <w:kern w:val="2"/>
      <w:sz w:val="28"/>
      <w:szCs w:val="28"/>
    </w:rPr>
  </w:style>
  <w:style w:type="character" w:customStyle="1" w:styleId="30">
    <w:name w:val="页眉 Char"/>
    <w:basedOn w:val="23"/>
    <w:link w:val="15"/>
    <w:qFormat/>
    <w:uiPriority w:val="99"/>
    <w:rPr>
      <w:kern w:val="2"/>
      <w:sz w:val="18"/>
      <w:szCs w:val="18"/>
    </w:rPr>
  </w:style>
  <w:style w:type="character" w:customStyle="1" w:styleId="31">
    <w:name w:val="页脚 Char"/>
    <w:basedOn w:val="23"/>
    <w:link w:val="14"/>
    <w:qFormat/>
    <w:uiPriority w:val="99"/>
    <w:rPr>
      <w:kern w:val="2"/>
      <w:sz w:val="18"/>
      <w:szCs w:val="18"/>
    </w:rPr>
  </w:style>
  <w:style w:type="character" w:customStyle="1" w:styleId="32">
    <w:name w:val="Intense Emphasis"/>
    <w:basedOn w:val="23"/>
    <w:qFormat/>
    <w:uiPriority w:val="21"/>
    <w:rPr>
      <w:b/>
      <w:bCs/>
      <w:i/>
      <w:iCs/>
      <w:color w:val="4F81BD" w:themeColor="accent1"/>
      <w14:textFill>
        <w14:solidFill>
          <w14:schemeClr w14:val="accent1"/>
        </w14:solidFill>
      </w14:textFill>
    </w:rPr>
  </w:style>
  <w:style w:type="character" w:customStyle="1" w:styleId="33">
    <w:name w:val="日期 Char"/>
    <w:basedOn w:val="23"/>
    <w:link w:val="12"/>
    <w:qFormat/>
    <w:uiPriority w:val="99"/>
    <w:rPr>
      <w:kern w:val="2"/>
      <w:sz w:val="21"/>
      <w:szCs w:val="21"/>
    </w:rPr>
  </w:style>
  <w:style w:type="character" w:customStyle="1" w:styleId="34">
    <w:name w:val="font21"/>
    <w:basedOn w:val="23"/>
    <w:qFormat/>
    <w:uiPriority w:val="0"/>
    <w:rPr>
      <w:rFonts w:hint="eastAsia" w:ascii="宋体" w:hAnsi="宋体" w:eastAsia="宋体"/>
      <w:color w:val="000000"/>
      <w:sz w:val="28"/>
      <w:szCs w:val="28"/>
      <w:u w:val="none"/>
    </w:rPr>
  </w:style>
  <w:style w:type="character" w:customStyle="1" w:styleId="35">
    <w:name w:val="font11"/>
    <w:basedOn w:val="23"/>
    <w:qFormat/>
    <w:uiPriority w:val="0"/>
    <w:rPr>
      <w:rFonts w:hint="default" w:ascii="Times New Roman" w:hAnsi="Times New Roman" w:cs="Times New Roman"/>
      <w:color w:val="000000"/>
      <w:sz w:val="28"/>
      <w:szCs w:val="28"/>
      <w:u w:val="none"/>
    </w:rPr>
  </w:style>
  <w:style w:type="character" w:customStyle="1" w:styleId="36">
    <w:name w:val="fontstyle01"/>
    <w:basedOn w:val="23"/>
    <w:qFormat/>
    <w:uiPriority w:val="0"/>
    <w:rPr>
      <w:rFonts w:hint="default" w:ascii="FZFSK--GBK1-0" w:hAnsi="FZFSK--GBK1-0"/>
      <w:color w:val="000000"/>
      <w:sz w:val="30"/>
      <w:szCs w:val="30"/>
    </w:rPr>
  </w:style>
  <w:style w:type="character" w:customStyle="1" w:styleId="37">
    <w:name w:val="fontstyle21"/>
    <w:basedOn w:val="23"/>
    <w:qFormat/>
    <w:uiPriority w:val="0"/>
    <w:rPr>
      <w:rFonts w:hint="default" w:ascii="E-BZ" w:hAnsi="E-BZ"/>
      <w:color w:val="000000"/>
      <w:sz w:val="30"/>
      <w:szCs w:val="30"/>
    </w:rPr>
  </w:style>
  <w:style w:type="character" w:customStyle="1" w:styleId="38">
    <w:name w:val="文档结构图 Char"/>
    <w:basedOn w:val="23"/>
    <w:link w:val="8"/>
    <w:qFormat/>
    <w:uiPriority w:val="99"/>
    <w:rPr>
      <w:rFonts w:ascii="宋体" w:hAnsiTheme="minorHAnsi" w:cstheme="minorBidi"/>
      <w:kern w:val="2"/>
      <w:sz w:val="18"/>
      <w:szCs w:val="18"/>
    </w:rPr>
  </w:style>
  <w:style w:type="character" w:customStyle="1" w:styleId="39">
    <w:name w:val="批注框文本 Char"/>
    <w:basedOn w:val="23"/>
    <w:link w:val="13"/>
    <w:qFormat/>
    <w:uiPriority w:val="99"/>
    <w:rPr>
      <w:rFonts w:asciiTheme="minorHAnsi" w:hAnsiTheme="minorHAnsi" w:eastAsiaTheme="minorEastAsia" w:cstheme="minorBidi"/>
      <w:kern w:val="2"/>
      <w:sz w:val="18"/>
      <w:szCs w:val="18"/>
    </w:rPr>
  </w:style>
  <w:style w:type="character" w:customStyle="1" w:styleId="40">
    <w:name w:val="fontstyle11"/>
    <w:basedOn w:val="23"/>
    <w:qFormat/>
    <w:uiPriority w:val="0"/>
    <w:rPr>
      <w:rFonts w:hint="default" w:ascii="E-BX" w:hAnsi="E-BX"/>
      <w:color w:val="000000"/>
      <w:sz w:val="30"/>
      <w:szCs w:val="30"/>
    </w:rPr>
  </w:style>
  <w:style w:type="character" w:customStyle="1" w:styleId="41">
    <w:name w:val="fontstyle31"/>
    <w:basedOn w:val="23"/>
    <w:qFormat/>
    <w:uiPriority w:val="0"/>
    <w:rPr>
      <w:rFonts w:hint="default" w:ascii="E-BZ" w:hAnsi="E-BZ"/>
      <w:color w:val="000000"/>
      <w:sz w:val="26"/>
      <w:szCs w:val="26"/>
    </w:rPr>
  </w:style>
  <w:style w:type="paragraph" w:customStyle="1" w:styleId="42">
    <w:name w:val="标题一"/>
    <w:basedOn w:val="1"/>
    <w:link w:val="43"/>
    <w:qFormat/>
    <w:uiPriority w:val="0"/>
    <w:pPr>
      <w:widowControl/>
      <w:spacing w:beforeLines="50" w:afterLines="50" w:line="360" w:lineRule="auto"/>
      <w:jc w:val="left"/>
    </w:pPr>
    <w:rPr>
      <w:rFonts w:ascii="仿宋" w:hAnsi="仿宋" w:eastAsia="黑体"/>
      <w:b/>
      <w:kern w:val="0"/>
      <w:sz w:val="32"/>
      <w:szCs w:val="32"/>
    </w:rPr>
  </w:style>
  <w:style w:type="character" w:customStyle="1" w:styleId="43">
    <w:name w:val="标题一 字符"/>
    <w:link w:val="42"/>
    <w:qFormat/>
    <w:uiPriority w:val="0"/>
    <w:rPr>
      <w:rFonts w:ascii="仿宋" w:hAnsi="仿宋" w:eastAsia="黑体"/>
      <w:b/>
      <w:sz w:val="32"/>
      <w:szCs w:val="32"/>
    </w:rPr>
  </w:style>
  <w:style w:type="paragraph" w:customStyle="1" w:styleId="44">
    <w:name w:val="TOC Heading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lang w:eastAsia="en-US"/>
    </w:rPr>
  </w:style>
  <w:style w:type="paragraph" w:customStyle="1" w:styleId="45">
    <w:name w:val="List Paragraph1"/>
    <w:basedOn w:val="1"/>
    <w:qFormat/>
    <w:uiPriority w:val="34"/>
    <w:pPr>
      <w:ind w:firstLine="420" w:firstLineChars="200"/>
    </w:pPr>
    <w:rPr>
      <w:rFonts w:asciiTheme="minorHAnsi" w:hAnsiTheme="minorHAnsi" w:eastAsiaTheme="minorEastAsia" w:cstheme="minorBidi"/>
      <w:szCs w:val="22"/>
    </w:rPr>
  </w:style>
  <w:style w:type="paragraph" w:customStyle="1" w:styleId="46">
    <w:name w:val="Normal1"/>
    <w:qFormat/>
    <w:uiPriority w:val="0"/>
    <w:pPr>
      <w:jc w:val="both"/>
    </w:pPr>
    <w:rPr>
      <w:rFonts w:ascii="Times New Roman" w:hAnsi="Times New Roman" w:eastAsia="宋体" w:cs="Times New Roman"/>
      <w:kern w:val="2"/>
      <w:sz w:val="21"/>
      <w:szCs w:val="21"/>
      <w:lang w:val="en-US" w:eastAsia="zh-CN" w:bidi="ar-SA"/>
    </w:rPr>
  </w:style>
  <w:style w:type="paragraph" w:customStyle="1" w:styleId="47">
    <w:name w:val="Default"/>
    <w:qFormat/>
    <w:uiPriority w:val="99"/>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styleId="48">
    <w:name w:val="List Paragraph"/>
    <w:basedOn w:val="1"/>
    <w:unhideWhenUsed/>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2072</Words>
  <Characters>2094</Characters>
  <Lines>18</Lines>
  <Paragraphs>5</Paragraphs>
  <TotalTime>3</TotalTime>
  <ScaleCrop>false</ScaleCrop>
  <LinksUpToDate>false</LinksUpToDate>
  <CharactersWithSpaces>2095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2021-06-01T10:12:00Z</dcterms:created>
  <dc:creator>岳馨培</dc:creator>
  <cp:lastModifiedBy>代百</cp:lastModifiedBy>
  <dcterms:modified xsi:type="dcterms:W3CDTF">2022-04-22T08:42:55Z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EDBD0D93EFE6427B87021B28D5E50168</vt:lpwstr>
  </property>
  <property fmtid="{D5CDD505-2E9C-101B-9397-08002B2CF9AE}" pid="4" name="commondata">
    <vt:lpwstr>eyJoZGlkIjoiYzQ1OTJjNGI0MjI4NTMwNjVjODNlZDIwNzZjMWE3MTQifQ==</vt:lpwstr>
  </property>
</Properties>
</file>