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131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EFEF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9"/>
        <w:gridCol w:w="738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EFEFE"/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机构全称</w:t>
            </w:r>
          </w:p>
        </w:tc>
        <w:tc>
          <w:tcPr>
            <w:tcW w:w="7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EFEFE"/>
            <w:noWrap w:val="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新里程安钢总医院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EFEFE"/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主要职责</w:t>
            </w:r>
          </w:p>
        </w:tc>
        <w:tc>
          <w:tcPr>
            <w:tcW w:w="7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EFEFE"/>
            <w:noWrap w:val="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安钢总医院隶属于安钢集团公司，1958年伴随着安钢建厂而诞生。1994年8月，获卫生部颁发二级甲等医院和爱婴医院；2008年，成为河南省首批48家公立非营利性三级综合性医院之一。医院占地面积3.02万平方米，建筑面积7.8万平方米，集医疗、教学、科研、预防保健、康复及社区服务为一体，编制床位550张、实际开放床位1100张，职工800余人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医院基础设施完善，仪器设备先进。有现代化的住院一部综合大楼、住院二部大楼、住院三部（骨科）大楼、健康管理中心大楼、门诊大楼以及园林式院区，让患者体验舒适的就医环境。设备仪器先进，拥有西门子1.5T磁共振、美国GE64排128层CT、螺旋CT、全数字化平板血管造影、1000mA数字胃肠机、DR、C型臂X射线机、全自动生化分析仪、迈瑞中央监护系统、多舱位高压氧舱等大型设备仪器500余台套，为患者提供现代化的诊疗条件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医院科室设置齐全，专科优势突出。设置有创伤外科、骨科、脊柱微创外科、手显微外科、关节外科、运动医学科、普外科、心胸外科、神经外科、泌尿外科、烧伤整形外科、妇产科、手术麻醉科、心血管内科、介入科、神经内科、康复科、疼痛科、消化内科、呼吸内科、肿瘤内科、肾病风湿免疫科、内分泌代谢科、老年病科、血液净化中心、儿科、感染科、耳鼻咽喉科、眼科、口腔科、重症医学科、中医科、针灸理疗科、医学检验科、功能检查科、放射科、输血科、病理科、健康体检中心等30余个临床及医技科室40余个专业。多个特色学科和多项技术在安阳市处于领先水平。其中骨科、脊柱微创外科、手显微外科、关节镜外科、烧伤整形等更是区域内的领军品牌，在豫北广大地区享有盛誉；神经内科、心血管内科等学科在区域内也具备强劲竞争实力。以脊柱微创技术为代表的亚专业学科，频繁亮相在国内乃至国际专业学术舞台，团队受邀进行学术讲授或现场手术演示300余场次。目前已完成来自全国各地患者的各种脊柱微创手术7000余例，名列国内前茅，多项手术技术填补省内、国内乃至国际空白。2018年完成了国内第一台DELTA内镜镜下融合术；“应用脊柱内镜DELTA系统单切口治疗双节段腰椎管狭窄症、治疗双段神经根型颈椎病”两项世界首例手术。2020年应用UBE技术完成的腰椎管减压髓核摘除术、腰椎失稳镜下融合术、椎间孔镜下双通道技术、DELTA内镜下椎间纤维环缝合术，填补了河南省空白。在安阳首次开展了电磁导航引导下脊柱内镜镜下融合术、O臂导航技术及智微天眼机器人联合脊柱内镜术。是安阳市脊柱微创工程技术研究中心、安阳市脊柱微创技术质量控制中心、安阳市手显微外科工程技术研究中心。被世界微创医学会授予脊柱内镜腰椎椎间融合术临床培训中心，荣获安阳市重中之重亚专科建设优秀奖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近年来，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医院先后获得国家爱婴医院、河南省最具创新力医院、省级文明医院、省市医院管理年活动先进单位、市级文明单位。是国家慢性病防治试点单位和卫计委国际紧急救援中心网络医院，河南省城镇职工、城乡居民医保定点医院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医院地址：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安阳市殷都区文源街与钢三路交叉口西北角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邮箱：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instrText xml:space="preserve"> HYPERLINK "mailto:fybjybgs@163.com" </w:instrTex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9"/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val="en-US" w:eastAsia="zh-CN"/>
              </w:rPr>
              <w:t>agzyy</w:t>
            </w:r>
            <w:r>
              <w:rPr>
                <w:rStyle w:val="9"/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bgs@1</w:t>
            </w:r>
            <w:r>
              <w:rPr>
                <w:rStyle w:val="9"/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val="en-US" w:eastAsia="zh-CN"/>
              </w:rPr>
              <w:t>26</w:t>
            </w:r>
            <w:r>
              <w:rPr>
                <w:rStyle w:val="9"/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.com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fldChar w:fldCharType="end"/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院办电话：03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2—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3123731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 xml:space="preserve">    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网址：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instrText xml:space="preserve"> HYPERLINK "http://www.agzyy.com" </w:instrTex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8"/>
                <w:rFonts w:hint="eastAsia" w:ascii="Times New Roman" w:hAnsi="Times New Roman" w:cs="Times New Roman"/>
                <w:i w:val="0"/>
                <w:caps w:val="0"/>
                <w:spacing w:val="0"/>
                <w:sz w:val="24"/>
                <w:szCs w:val="24"/>
                <w:lang w:val="en-US" w:eastAsia="zh-CN"/>
              </w:rPr>
              <w:t>www.agzyy.com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卒中热线：0372-3123749、3123745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胸痛热线：0372-3123763、3123720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孕产妇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热线：03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2--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3123795</w:t>
            </w:r>
            <w:bookmarkStart w:id="0" w:name="_GoBack"/>
            <w:bookmarkEnd w:id="0"/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门诊开放时间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上午8：00至12：00 ；下午14：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0至1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EFEFE"/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7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EFEFE"/>
            <w:noWrap w:val="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安阳市殷都区文源街与钢三路交叉口西北角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EFEFE"/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7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EFEFE"/>
            <w:noWrap w:val="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03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2—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3123731；15664073740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wZmQ2NGMzNmY0ZDJmNjUyMzU0ZjY1YTY3MmUwYWYifQ=="/>
  </w:docVars>
  <w:rsids>
    <w:rsidRoot w:val="00000000"/>
    <w:rsid w:val="2D5409B8"/>
    <w:rsid w:val="3C733972"/>
    <w:rsid w:val="69850B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List"/>
    <w:basedOn w:val="3"/>
    <w:uiPriority w:val="0"/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uiPriority w:val="0"/>
    <w:rPr>
      <w:color w:val="800080"/>
      <w:u w:val="single"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默认段落字体1"/>
    <w:uiPriority w:val="0"/>
  </w:style>
  <w:style w:type="paragraph" w:customStyle="1" w:styleId="11">
    <w:name w:val="Heading"/>
    <w:basedOn w:val="1"/>
    <w:next w:val="3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2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1286</Words>
  <Characters>1431</Characters>
  <TotalTime>19</TotalTime>
  <ScaleCrop>false</ScaleCrop>
  <LinksUpToDate>false</LinksUpToDate>
  <CharactersWithSpaces>1436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2018-11-27T01:47:00Z</dcterms:created>
  <dc:creator>sugon</dc:creator>
  <cp:lastModifiedBy>Administrator</cp:lastModifiedBy>
  <dcterms:modified xsi:type="dcterms:W3CDTF">2022-12-30T10:23:05Z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70C7C1A6AA7F4643814A939A2660C5D6</vt:lpwstr>
  </property>
</Properties>
</file>