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sz w:val="32"/>
          <w:szCs w:val="32"/>
          <w:lang w:val="en-US" w:eastAsia="zh-CN"/>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安阳市公共场所控制吸烟规定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方正小标宋简体" w:hAnsi="方正小标宋简体" w:eastAsia="方正小标宋简体" w:cs="方正小标宋简体"/>
          <w:sz w:val="36"/>
          <w:szCs w:val="36"/>
          <w:lang w:val="en-US" w:eastAsia="zh-CN"/>
        </w:rPr>
        <w:t xml:space="preserve">  （征求意见稿）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720" w:firstLineChars="200"/>
        <w:textAlignment w:val="auto"/>
        <w:outlineLvl w:val="9"/>
        <w:rPr>
          <w:rFonts w:hint="eastAsia" w:ascii="方正小标宋简体" w:hAnsi="方正小标宋简体" w:eastAsia="方正小标宋简体" w:cs="方正小标宋简体"/>
          <w:sz w:val="36"/>
          <w:szCs w:val="36"/>
          <w:lang w:val="en-US" w:eastAsia="zh-CN"/>
        </w:rPr>
      </w:pPr>
    </w:p>
    <w:p>
      <w:pPr>
        <w:numPr>
          <w:ilvl w:val="0"/>
          <w:numId w:val="0"/>
        </w:num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第一条 </w:t>
      </w:r>
      <w:r>
        <w:rPr>
          <w:rFonts w:hint="eastAsia" w:ascii="CESI仿宋-GB2312" w:hAnsi="CESI仿宋-GB2312" w:eastAsia="CESI仿宋-GB2312" w:cs="CESI仿宋-GB2312"/>
          <w:sz w:val="32"/>
          <w:szCs w:val="32"/>
          <w:lang w:val="en-US" w:eastAsia="zh-CN"/>
        </w:rPr>
        <w:t>为了减少吸烟造成的危害，保障公众健康，</w:t>
      </w:r>
      <w:r>
        <w:rPr>
          <w:rFonts w:hint="default" w:ascii="CESI仿宋-GB2312" w:hAnsi="CESI仿宋-GB2312" w:eastAsia="CESI仿宋-GB2312" w:cs="CESI仿宋-GB2312"/>
          <w:sz w:val="32"/>
          <w:szCs w:val="32"/>
          <w:lang w:val="en-US" w:eastAsia="zh-CN"/>
        </w:rPr>
        <w:t>促进文明卫生健康城市建设</w:t>
      </w:r>
      <w:r>
        <w:rPr>
          <w:rFonts w:hint="eastAsia" w:ascii="CESI仿宋-GB2312" w:hAnsi="CESI仿宋-GB2312" w:eastAsia="CESI仿宋-GB2312" w:cs="CESI仿宋-GB2312"/>
          <w:sz w:val="32"/>
          <w:szCs w:val="32"/>
          <w:lang w:val="en-US" w:eastAsia="zh-CN"/>
        </w:rPr>
        <w:t>，</w:t>
      </w:r>
      <w:r>
        <w:rPr>
          <w:rFonts w:hint="eastAsia" w:ascii="仿宋" w:hAnsi="仿宋" w:eastAsia="仿宋" w:cs="仿宋"/>
          <w:sz w:val="32"/>
          <w:szCs w:val="32"/>
          <w:lang w:eastAsia="zh-CN"/>
        </w:rPr>
        <w:t>根据国务院</w:t>
      </w:r>
      <w:r>
        <w:rPr>
          <w:rFonts w:hint="default" w:ascii="CESI仿宋-GB2312" w:hAnsi="CESI仿宋-GB2312" w:eastAsia="CESI仿宋-GB2312" w:cs="CESI仿宋-GB2312"/>
          <w:sz w:val="32"/>
          <w:szCs w:val="32"/>
          <w:lang w:val="en-US" w:eastAsia="zh-CN"/>
        </w:rPr>
        <w:t>《公共场所卫生管理条例》</w:t>
      </w:r>
      <w:r>
        <w:rPr>
          <w:rFonts w:hint="eastAsia" w:ascii="仿宋" w:hAnsi="仿宋" w:eastAsia="仿宋" w:cs="仿宋"/>
          <w:sz w:val="32"/>
          <w:szCs w:val="32"/>
          <w:lang w:eastAsia="zh-CN"/>
        </w:rPr>
        <w:t>《河南省爱国卫生工作条例》</w:t>
      </w:r>
      <w:r>
        <w:rPr>
          <w:rFonts w:hint="eastAsia" w:ascii="仿宋_GB2312" w:hAnsi="仿宋_GB2312" w:eastAsia="仿宋_GB2312" w:cs="仿宋_GB2312"/>
          <w:sz w:val="32"/>
          <w:szCs w:val="32"/>
          <w:lang w:val="en-US" w:eastAsia="zh-CN"/>
        </w:rPr>
        <w:t>《河南省基本医疗卫生与健康促进条例》</w:t>
      </w:r>
      <w:r>
        <w:rPr>
          <w:rFonts w:hint="eastAsia" w:ascii="仿宋" w:hAnsi="仿宋" w:eastAsia="仿宋" w:cs="仿宋"/>
          <w:sz w:val="32"/>
          <w:szCs w:val="32"/>
          <w:lang w:eastAsia="zh-CN"/>
        </w:rPr>
        <w:t>和有关法律、法规的规定，结合我市实际，制定本规定</w:t>
      </w:r>
      <w:r>
        <w:rPr>
          <w:rFonts w:hint="eastAsia" w:ascii="CESI仿宋-GB2312" w:hAnsi="CESI仿宋-GB2312" w:eastAsia="CESI仿宋-GB2312" w:cs="CESI仿宋-GB2312"/>
          <w:sz w:val="32"/>
          <w:szCs w:val="32"/>
          <w:lang w:val="en-US" w:eastAsia="zh-CN"/>
        </w:rPr>
        <w:t>。</w:t>
      </w:r>
    </w:p>
    <w:p>
      <w:pPr>
        <w:numPr>
          <w:ilvl w:val="0"/>
          <w:numId w:val="0"/>
        </w:numPr>
        <w:ind w:leftChars="0"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第二条 </w:t>
      </w:r>
      <w:r>
        <w:rPr>
          <w:rFonts w:hint="eastAsia" w:ascii="CESI仿宋-GB2312" w:hAnsi="CESI仿宋-GB2312" w:eastAsia="CESI仿宋-GB2312" w:cs="CESI仿宋-GB2312"/>
          <w:sz w:val="32"/>
          <w:szCs w:val="32"/>
          <w:lang w:val="en-US" w:eastAsia="zh-CN"/>
        </w:rPr>
        <w:t>本市行政区域内公共场所控制吸烟工作适用本规定。</w:t>
      </w:r>
    </w:p>
    <w:p>
      <w:pPr>
        <w:numPr>
          <w:ilvl w:val="0"/>
          <w:numId w:val="0"/>
        </w:numPr>
        <w:ind w:leftChars="0"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第三条 </w:t>
      </w:r>
      <w:r>
        <w:rPr>
          <w:rFonts w:hint="eastAsia" w:ascii="CESI仿宋-GB2312" w:hAnsi="CESI仿宋-GB2312" w:eastAsia="CESI仿宋-GB2312" w:cs="CESI仿宋-GB2312"/>
          <w:sz w:val="32"/>
          <w:szCs w:val="32"/>
          <w:lang w:val="en-US" w:eastAsia="zh-CN"/>
        </w:rPr>
        <w:t>公共场所控制吸烟工作坚持政府与社会共同治理，实行政府主导、公众参与、单位负责、个人自律、社会监督的原则。</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第四条 </w:t>
      </w:r>
      <w:r>
        <w:rPr>
          <w:rFonts w:hint="eastAsia" w:ascii="CESI仿宋-GB2312" w:hAnsi="CESI仿宋-GB2312" w:eastAsia="CESI仿宋-GB2312" w:cs="CESI仿宋-GB2312"/>
          <w:color w:val="auto"/>
          <w:sz w:val="32"/>
          <w:szCs w:val="32"/>
          <w:lang w:val="en-US" w:eastAsia="zh-CN"/>
        </w:rPr>
        <w:t>市、县（市、区）人民政府负责本辖区的控制吸烟工作，将控制吸烟工作</w:t>
      </w:r>
      <w:r>
        <w:rPr>
          <w:rFonts w:hint="default" w:ascii="CESI仿宋-GB2312" w:hAnsi="CESI仿宋-GB2312" w:eastAsia="CESI仿宋-GB2312" w:cs="CESI仿宋-GB2312"/>
          <w:color w:val="auto"/>
          <w:sz w:val="32"/>
          <w:szCs w:val="32"/>
          <w:lang w:val="en-US" w:eastAsia="zh-CN"/>
        </w:rPr>
        <w:t>纳入卫生健康事业发展规划，</w:t>
      </w:r>
      <w:r>
        <w:rPr>
          <w:rFonts w:hint="eastAsia" w:ascii="CESI仿宋-GB2312" w:hAnsi="CESI仿宋-GB2312" w:eastAsia="CESI仿宋-GB2312" w:cs="CESI仿宋-GB2312"/>
          <w:color w:val="auto"/>
          <w:sz w:val="32"/>
          <w:szCs w:val="32"/>
          <w:lang w:val="en-US" w:eastAsia="zh-CN"/>
        </w:rPr>
        <w:t>保障控制吸烟工作所需经费。将控制吸烟工作纳入文明卫生城镇、单位创建考核内容。</w:t>
      </w:r>
      <w:r>
        <w:rPr>
          <w:rFonts w:hint="default" w:ascii="仿宋" w:hAnsi="仿宋" w:eastAsia="仿宋" w:cs="仿宋"/>
          <w:sz w:val="32"/>
          <w:szCs w:val="32"/>
          <w:lang w:eastAsia="zh-CN"/>
        </w:rPr>
        <w:t>卫生健康部门是控制吸烟工作的主管部门</w:t>
      </w:r>
      <w:r>
        <w:rPr>
          <w:rFonts w:hint="eastAsia" w:ascii="仿宋" w:hAnsi="仿宋" w:eastAsia="仿宋" w:cs="仿宋"/>
          <w:sz w:val="32"/>
          <w:szCs w:val="32"/>
          <w:lang w:val="en-US" w:eastAsia="zh-CN"/>
        </w:rPr>
        <w:t>。</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仿宋" w:hAnsi="仿宋" w:eastAsia="仿宋" w:cs="仿宋"/>
          <w:sz w:val="32"/>
          <w:szCs w:val="32"/>
        </w:rPr>
        <w:t>乡镇人民政府和街道办事处按照</w:t>
      </w:r>
      <w:r>
        <w:rPr>
          <w:rFonts w:hint="eastAsia" w:ascii="仿宋" w:hAnsi="仿宋" w:eastAsia="仿宋" w:cs="仿宋"/>
          <w:sz w:val="32"/>
          <w:szCs w:val="32"/>
          <w:lang w:eastAsia="zh-CN"/>
        </w:rPr>
        <w:t>属地管理原则</w:t>
      </w:r>
      <w:r>
        <w:rPr>
          <w:rFonts w:hint="eastAsia" w:ascii="仿宋" w:hAnsi="仿宋" w:eastAsia="仿宋" w:cs="仿宋"/>
          <w:sz w:val="32"/>
          <w:szCs w:val="32"/>
        </w:rPr>
        <w:t>做好本辖区内</w:t>
      </w:r>
      <w:r>
        <w:rPr>
          <w:rFonts w:hint="eastAsia" w:ascii="仿宋" w:hAnsi="仿宋" w:eastAsia="仿宋" w:cs="仿宋"/>
          <w:sz w:val="32"/>
          <w:szCs w:val="32"/>
          <w:lang w:eastAsia="zh-CN"/>
        </w:rPr>
        <w:t>控制吸烟</w:t>
      </w:r>
      <w:r>
        <w:rPr>
          <w:rFonts w:hint="eastAsia" w:ascii="仿宋" w:hAnsi="仿宋" w:eastAsia="仿宋" w:cs="仿宋"/>
          <w:sz w:val="32"/>
          <w:szCs w:val="32"/>
        </w:rPr>
        <w:t>工作。</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CESI仿宋-GB2312" w:hAnsi="CESI仿宋-GB2312" w:eastAsia="CESI仿宋-GB2312" w:cs="CESI仿宋-GB2312"/>
          <w:b/>
          <w:bCs/>
          <w:color w:val="auto"/>
          <w:sz w:val="32"/>
          <w:szCs w:val="32"/>
          <w:lang w:val="en-US" w:eastAsia="zh-CN"/>
        </w:rPr>
        <w:t>第五条</w:t>
      </w:r>
      <w:r>
        <w:rPr>
          <w:rFonts w:hint="eastAsia" w:ascii="CESI仿宋-GB2312" w:hAnsi="CESI仿宋-GB2312" w:eastAsia="CESI仿宋-GB2312" w:cs="CESI仿宋-GB2312"/>
          <w:color w:val="auto"/>
          <w:sz w:val="32"/>
          <w:szCs w:val="32"/>
          <w:lang w:val="en-US" w:eastAsia="zh-CN"/>
        </w:rPr>
        <w:t xml:space="preserve"> </w:t>
      </w:r>
      <w:r>
        <w:rPr>
          <w:rFonts w:hint="eastAsia" w:ascii="仿宋" w:hAnsi="仿宋" w:eastAsia="仿宋" w:cs="仿宋"/>
          <w:sz w:val="32"/>
          <w:szCs w:val="32"/>
          <w:lang w:val="en-US" w:eastAsia="zh-CN"/>
        </w:rPr>
        <w:t>下列</w:t>
      </w:r>
      <w:r>
        <w:rPr>
          <w:rFonts w:hint="default" w:ascii="仿宋" w:hAnsi="仿宋" w:eastAsia="仿宋" w:cs="仿宋"/>
          <w:sz w:val="32"/>
          <w:szCs w:val="32"/>
          <w:lang w:eastAsia="zh-CN"/>
        </w:rPr>
        <w:t>部门应当按照各自职责做好本行业</w:t>
      </w:r>
      <w:r>
        <w:rPr>
          <w:rFonts w:hint="eastAsia" w:ascii="仿宋" w:hAnsi="仿宋" w:eastAsia="仿宋" w:cs="仿宋"/>
          <w:sz w:val="32"/>
          <w:szCs w:val="32"/>
          <w:lang w:eastAsia="zh-CN"/>
        </w:rPr>
        <w:t>、</w:t>
      </w:r>
      <w:r>
        <w:rPr>
          <w:rFonts w:hint="default" w:ascii="仿宋" w:hAnsi="仿宋" w:eastAsia="仿宋" w:cs="仿宋"/>
          <w:sz w:val="32"/>
          <w:szCs w:val="32"/>
          <w:lang w:eastAsia="zh-CN"/>
        </w:rPr>
        <w:t>本领域</w:t>
      </w:r>
      <w:r>
        <w:rPr>
          <w:rFonts w:hint="eastAsia" w:ascii="仿宋" w:hAnsi="仿宋" w:eastAsia="仿宋" w:cs="仿宋"/>
          <w:sz w:val="32"/>
          <w:szCs w:val="32"/>
          <w:lang w:eastAsia="zh-CN"/>
        </w:rPr>
        <w:t>内</w:t>
      </w:r>
      <w:r>
        <w:rPr>
          <w:rFonts w:hint="default" w:ascii="仿宋" w:hAnsi="仿宋" w:eastAsia="仿宋" w:cs="仿宋"/>
          <w:sz w:val="32"/>
          <w:szCs w:val="32"/>
        </w:rPr>
        <w:t>公共场所</w:t>
      </w:r>
      <w:r>
        <w:rPr>
          <w:rFonts w:hint="eastAsia" w:ascii="仿宋" w:hAnsi="仿宋" w:eastAsia="仿宋" w:cs="仿宋"/>
          <w:sz w:val="32"/>
          <w:szCs w:val="32"/>
          <w:lang w:eastAsia="zh-CN"/>
        </w:rPr>
        <w:t>、工作场所</w:t>
      </w:r>
      <w:r>
        <w:rPr>
          <w:rFonts w:hint="default" w:ascii="仿宋" w:hAnsi="仿宋" w:eastAsia="仿宋" w:cs="仿宋"/>
          <w:sz w:val="32"/>
          <w:szCs w:val="32"/>
        </w:rPr>
        <w:t>控</w:t>
      </w:r>
      <w:r>
        <w:rPr>
          <w:rFonts w:hint="eastAsia" w:ascii="仿宋" w:hAnsi="仿宋" w:eastAsia="仿宋" w:cs="仿宋"/>
          <w:sz w:val="32"/>
          <w:szCs w:val="32"/>
          <w:lang w:eastAsia="zh-CN"/>
        </w:rPr>
        <w:t>制吸</w:t>
      </w:r>
      <w:r>
        <w:rPr>
          <w:rFonts w:hint="default" w:ascii="仿宋" w:hAnsi="仿宋" w:eastAsia="仿宋" w:cs="仿宋"/>
          <w:sz w:val="32"/>
          <w:szCs w:val="32"/>
        </w:rPr>
        <w:t>烟工作的</w:t>
      </w:r>
      <w:r>
        <w:rPr>
          <w:rFonts w:hint="eastAsia" w:ascii="仿宋" w:hAnsi="仿宋" w:eastAsia="仿宋" w:cs="仿宋"/>
          <w:sz w:val="32"/>
          <w:szCs w:val="32"/>
          <w:lang w:eastAsia="zh-CN"/>
        </w:rPr>
        <w:t>宣传教育及</w:t>
      </w:r>
      <w:r>
        <w:rPr>
          <w:rFonts w:hint="default" w:ascii="仿宋" w:hAnsi="仿宋" w:eastAsia="仿宋" w:cs="仿宋"/>
          <w:sz w:val="32"/>
          <w:szCs w:val="32"/>
        </w:rPr>
        <w:t>日常监督管理</w:t>
      </w:r>
      <w:r>
        <w:rPr>
          <w:rFonts w:hint="eastAsia" w:ascii="仿宋" w:hAnsi="仿宋" w:eastAsia="仿宋" w:cs="仿宋"/>
          <w:sz w:val="32"/>
          <w:szCs w:val="32"/>
          <w:lang w:eastAsia="zh-CN"/>
        </w:rPr>
        <w:t>。</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（一）教育部门负责学校、托幼、教育培训等</w:t>
      </w:r>
      <w:r>
        <w:rPr>
          <w:rFonts w:hint="eastAsia" w:ascii="仿宋" w:hAnsi="仿宋" w:eastAsia="仿宋" w:cs="仿宋"/>
          <w:sz w:val="32"/>
          <w:szCs w:val="32"/>
          <w:lang w:eastAsia="zh-CN"/>
        </w:rPr>
        <w:t>管辖范围内的</w:t>
      </w:r>
      <w:r>
        <w:rPr>
          <w:rFonts w:hint="eastAsia" w:ascii="CESI仿宋-GB2312" w:hAnsi="CESI仿宋-GB2312" w:eastAsia="CESI仿宋-GB2312" w:cs="CESI仿宋-GB2312"/>
          <w:color w:val="auto"/>
          <w:sz w:val="32"/>
          <w:szCs w:val="32"/>
          <w:lang w:val="en-US" w:eastAsia="zh-CN"/>
        </w:rPr>
        <w:t>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（二）城市管理部门负责管辖范围内的控制吸烟工作；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（三）交通运输部门负责公共交通工具、车站等</w:t>
      </w:r>
      <w:r>
        <w:rPr>
          <w:rFonts w:hint="eastAsia" w:ascii="仿宋" w:hAnsi="仿宋" w:eastAsia="仿宋" w:cs="仿宋"/>
          <w:sz w:val="32"/>
          <w:szCs w:val="32"/>
          <w:lang w:eastAsia="zh-CN"/>
        </w:rPr>
        <w:t>管辖范围内的</w:t>
      </w:r>
      <w:r>
        <w:rPr>
          <w:rFonts w:hint="eastAsia" w:ascii="CESI仿宋-GB2312" w:hAnsi="CESI仿宋-GB2312" w:eastAsia="CESI仿宋-GB2312" w:cs="CESI仿宋-GB2312"/>
          <w:color w:val="auto"/>
          <w:sz w:val="32"/>
          <w:szCs w:val="32"/>
          <w:lang w:val="en-US" w:eastAsia="zh-CN"/>
        </w:rPr>
        <w:t>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（四）市场监督管理、商务等部门按照各自职责，负责食品生产经营场所、药品批发零售、商品批发零售、商场、超市、农贸市场等</w:t>
      </w:r>
      <w:r>
        <w:rPr>
          <w:rFonts w:hint="eastAsia" w:ascii="仿宋" w:hAnsi="仿宋" w:eastAsia="仿宋" w:cs="仿宋"/>
          <w:sz w:val="32"/>
          <w:szCs w:val="32"/>
          <w:lang w:eastAsia="zh-CN"/>
        </w:rPr>
        <w:t>管辖范围内的</w:t>
      </w:r>
      <w:r>
        <w:rPr>
          <w:rFonts w:hint="eastAsia" w:ascii="CESI仿宋-GB2312" w:hAnsi="CESI仿宋-GB2312" w:eastAsia="CESI仿宋-GB2312" w:cs="CESI仿宋-GB2312"/>
          <w:color w:val="auto"/>
          <w:sz w:val="32"/>
          <w:szCs w:val="32"/>
          <w:lang w:val="en-US" w:eastAsia="zh-CN"/>
        </w:rPr>
        <w:t>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（五）文化广电旅游体育部门负责文化娱乐场所、互联网营业、旅游景区（点）、体育场馆等</w:t>
      </w:r>
      <w:r>
        <w:rPr>
          <w:rFonts w:hint="eastAsia" w:ascii="仿宋" w:hAnsi="仿宋" w:eastAsia="仿宋" w:cs="仿宋"/>
          <w:sz w:val="32"/>
          <w:szCs w:val="32"/>
          <w:lang w:eastAsia="zh-CN"/>
        </w:rPr>
        <w:t>管辖范围内的</w:t>
      </w:r>
      <w:r>
        <w:rPr>
          <w:rFonts w:hint="eastAsia" w:ascii="CESI仿宋-GB2312" w:hAnsi="CESI仿宋-GB2312" w:eastAsia="CESI仿宋-GB2312" w:cs="CESI仿宋-GB2312"/>
          <w:color w:val="auto"/>
          <w:sz w:val="32"/>
          <w:szCs w:val="32"/>
          <w:lang w:val="en-US" w:eastAsia="zh-CN"/>
        </w:rPr>
        <w:t>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（六）住房城乡建设部门负责物业管理区域的公共电梯等</w:t>
      </w:r>
      <w:r>
        <w:rPr>
          <w:rFonts w:hint="eastAsia" w:ascii="仿宋" w:hAnsi="仿宋" w:eastAsia="仿宋" w:cs="仿宋"/>
          <w:sz w:val="32"/>
          <w:szCs w:val="32"/>
          <w:lang w:eastAsia="zh-CN"/>
        </w:rPr>
        <w:t>管辖范围内的</w:t>
      </w:r>
      <w:r>
        <w:rPr>
          <w:rFonts w:hint="eastAsia" w:ascii="CESI仿宋-GB2312" w:hAnsi="CESI仿宋-GB2312" w:eastAsia="CESI仿宋-GB2312" w:cs="CESI仿宋-GB2312"/>
          <w:color w:val="auto"/>
          <w:sz w:val="32"/>
          <w:szCs w:val="32"/>
          <w:lang w:val="en-US" w:eastAsia="zh-CN"/>
        </w:rPr>
        <w:t>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（七）民政部门负责养老院、福利院等</w:t>
      </w:r>
      <w:r>
        <w:rPr>
          <w:rFonts w:hint="eastAsia" w:ascii="仿宋" w:hAnsi="仿宋" w:eastAsia="仿宋" w:cs="仿宋"/>
          <w:sz w:val="32"/>
          <w:szCs w:val="32"/>
          <w:lang w:eastAsia="zh-CN"/>
        </w:rPr>
        <w:t>管辖范围内的</w:t>
      </w:r>
      <w:r>
        <w:rPr>
          <w:rFonts w:hint="eastAsia" w:ascii="CESI仿宋-GB2312" w:hAnsi="CESI仿宋-GB2312" w:eastAsia="CESI仿宋-GB2312" w:cs="CESI仿宋-GB2312"/>
          <w:color w:val="auto"/>
          <w:sz w:val="32"/>
          <w:szCs w:val="32"/>
          <w:lang w:val="en-US" w:eastAsia="zh-CN"/>
        </w:rPr>
        <w:t>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（八）卫生健康部门负责医疗卫生机构、宾馆、美容美发、浴池等</w:t>
      </w:r>
      <w:r>
        <w:rPr>
          <w:rFonts w:hint="eastAsia" w:ascii="仿宋" w:hAnsi="仿宋" w:eastAsia="仿宋" w:cs="仿宋"/>
          <w:sz w:val="32"/>
          <w:szCs w:val="32"/>
          <w:lang w:eastAsia="zh-CN"/>
        </w:rPr>
        <w:t>管辖范围内的</w:t>
      </w:r>
      <w:r>
        <w:rPr>
          <w:rFonts w:hint="eastAsia" w:ascii="CESI仿宋-GB2312" w:hAnsi="CESI仿宋-GB2312" w:eastAsia="CESI仿宋-GB2312" w:cs="CESI仿宋-GB2312"/>
          <w:color w:val="auto"/>
          <w:sz w:val="32"/>
          <w:szCs w:val="32"/>
          <w:lang w:val="en-US" w:eastAsia="zh-CN"/>
        </w:rPr>
        <w:t>控制吸烟工作。</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CESI仿宋-GB2312" w:hAnsi="CESI仿宋-GB2312" w:eastAsia="CESI仿宋-GB2312" w:cs="CESI仿宋-GB2312"/>
          <w:color w:val="auto"/>
          <w:sz w:val="32"/>
          <w:szCs w:val="32"/>
          <w:lang w:val="en-US" w:eastAsia="zh-CN"/>
        </w:rPr>
        <w:t>（九）烟草专卖行政主管部门负责本辖区烟草（含电子烟）市场监管和禁止向未成年人销售烟草制品（含电子烟）的工作。</w:t>
      </w:r>
    </w:p>
    <w:p>
      <w:pPr>
        <w:numPr>
          <w:ilvl w:val="0"/>
          <w:numId w:val="0"/>
        </w:numPr>
        <w:ind w:firstLine="640" w:firstLineChars="200"/>
        <w:rPr>
          <w:rFonts w:hint="eastAsia" w:ascii="CESI仿宋-GB2312" w:hAnsi="CESI仿宋-GB2312" w:eastAsia="CESI仿宋-GB2312" w:cs="CESI仿宋-GB2312"/>
          <w:color w:val="auto"/>
          <w:sz w:val="32"/>
          <w:szCs w:val="32"/>
          <w:lang w:val="en-US" w:eastAsia="zh-CN"/>
        </w:rPr>
      </w:pPr>
      <w:r>
        <w:rPr>
          <w:rFonts w:hint="default" w:ascii="CESI仿宋-GB2312" w:hAnsi="CESI仿宋-GB2312" w:eastAsia="CESI仿宋-GB2312" w:cs="CESI仿宋-GB2312"/>
          <w:color w:val="auto"/>
          <w:sz w:val="32"/>
          <w:szCs w:val="32"/>
          <w:lang w:val="en-US" w:eastAsia="zh-CN"/>
        </w:rPr>
        <w:t>其</w:t>
      </w:r>
      <w:r>
        <w:rPr>
          <w:rFonts w:hint="eastAsia" w:ascii="CESI仿宋-GB2312" w:hAnsi="CESI仿宋-GB2312" w:eastAsia="CESI仿宋-GB2312" w:cs="CESI仿宋-GB2312"/>
          <w:color w:val="auto"/>
          <w:sz w:val="32"/>
          <w:szCs w:val="32"/>
          <w:lang w:val="en-US" w:eastAsia="zh-CN"/>
        </w:rPr>
        <w:t>他</w:t>
      </w:r>
      <w:r>
        <w:rPr>
          <w:rFonts w:hint="default" w:ascii="CESI仿宋-GB2312" w:hAnsi="CESI仿宋-GB2312" w:eastAsia="CESI仿宋-GB2312" w:cs="CESI仿宋-GB2312"/>
          <w:color w:val="auto"/>
          <w:sz w:val="32"/>
          <w:szCs w:val="32"/>
          <w:lang w:val="en-US" w:eastAsia="zh-CN"/>
        </w:rPr>
        <w:t>部门（单位）按照</w:t>
      </w:r>
      <w:r>
        <w:rPr>
          <w:rFonts w:hint="eastAsia" w:ascii="CESI仿宋-GB2312" w:hAnsi="CESI仿宋-GB2312" w:eastAsia="CESI仿宋-GB2312" w:cs="CESI仿宋-GB2312"/>
          <w:color w:val="auto"/>
          <w:sz w:val="32"/>
          <w:szCs w:val="32"/>
          <w:lang w:val="en-US" w:eastAsia="zh-CN"/>
        </w:rPr>
        <w:t>各自</w:t>
      </w:r>
      <w:r>
        <w:rPr>
          <w:rFonts w:hint="default" w:ascii="CESI仿宋-GB2312" w:hAnsi="CESI仿宋-GB2312" w:eastAsia="CESI仿宋-GB2312" w:cs="CESI仿宋-GB2312"/>
          <w:color w:val="auto"/>
          <w:sz w:val="32"/>
          <w:szCs w:val="32"/>
          <w:lang w:val="en-US" w:eastAsia="zh-CN"/>
        </w:rPr>
        <w:t>职责,负责</w:t>
      </w:r>
      <w:r>
        <w:rPr>
          <w:rFonts w:hint="eastAsia" w:ascii="仿宋" w:hAnsi="仿宋" w:eastAsia="仿宋" w:cs="仿宋"/>
          <w:sz w:val="32"/>
          <w:szCs w:val="32"/>
          <w:lang w:eastAsia="zh-CN"/>
        </w:rPr>
        <w:t>管辖范围内的</w:t>
      </w:r>
      <w:r>
        <w:rPr>
          <w:rFonts w:hint="default" w:ascii="CESI仿宋-GB2312" w:hAnsi="CESI仿宋-GB2312" w:eastAsia="CESI仿宋-GB2312" w:cs="CESI仿宋-GB2312"/>
          <w:color w:val="auto"/>
          <w:sz w:val="32"/>
          <w:szCs w:val="32"/>
          <w:lang w:val="en-US" w:eastAsia="zh-CN"/>
        </w:rPr>
        <w:t>控</w:t>
      </w:r>
      <w:r>
        <w:rPr>
          <w:rFonts w:hint="eastAsia" w:ascii="CESI仿宋-GB2312" w:hAnsi="CESI仿宋-GB2312" w:eastAsia="CESI仿宋-GB2312" w:cs="CESI仿宋-GB2312"/>
          <w:color w:val="auto"/>
          <w:sz w:val="32"/>
          <w:szCs w:val="32"/>
          <w:lang w:val="en-US" w:eastAsia="zh-CN"/>
        </w:rPr>
        <w:t>制吸</w:t>
      </w:r>
      <w:r>
        <w:rPr>
          <w:rFonts w:hint="default" w:ascii="CESI仿宋-GB2312" w:hAnsi="CESI仿宋-GB2312" w:eastAsia="CESI仿宋-GB2312" w:cs="CESI仿宋-GB2312"/>
          <w:color w:val="auto"/>
          <w:sz w:val="32"/>
          <w:szCs w:val="32"/>
          <w:lang w:val="en-US" w:eastAsia="zh-CN"/>
        </w:rPr>
        <w:t>烟工作</w:t>
      </w:r>
      <w:r>
        <w:rPr>
          <w:rFonts w:hint="eastAsia" w:ascii="CESI仿宋-GB2312" w:hAnsi="CESI仿宋-GB2312" w:eastAsia="CESI仿宋-GB2312" w:cs="CESI仿宋-GB2312"/>
          <w:color w:val="auto"/>
          <w:sz w:val="32"/>
          <w:szCs w:val="32"/>
          <w:lang w:val="en-US" w:eastAsia="zh-CN"/>
        </w:rPr>
        <w:t>，协助主管部门做好控制吸烟工作。</w:t>
      </w:r>
    </w:p>
    <w:p>
      <w:pPr>
        <w:numPr>
          <w:ilvl w:val="0"/>
          <w:numId w:val="0"/>
        </w:numPr>
        <w:ind w:leftChars="0" w:firstLine="640" w:firstLineChars="200"/>
        <w:rPr>
          <w:rFonts w:hint="eastAsia" w:ascii="CESI仿宋-GB2312" w:hAnsi="CESI仿宋-GB2312" w:eastAsia="CESI仿宋-GB2312" w:cs="CESI仿宋-GB2312"/>
          <w:color w:val="auto"/>
          <w:sz w:val="32"/>
          <w:szCs w:val="32"/>
          <w:u w:val="none" w:color="auto"/>
          <w:lang w:val="en-US" w:eastAsia="zh-CN"/>
        </w:rPr>
      </w:pPr>
      <w:r>
        <w:rPr>
          <w:rFonts w:hint="eastAsia" w:ascii="CESI仿宋-GB2312" w:hAnsi="CESI仿宋-GB2312" w:eastAsia="CESI仿宋-GB2312" w:cs="CESI仿宋-GB2312"/>
          <w:b/>
          <w:bCs/>
          <w:color w:val="auto"/>
          <w:sz w:val="32"/>
          <w:szCs w:val="32"/>
          <w:u w:val="none" w:color="auto"/>
          <w:lang w:val="en-US" w:eastAsia="zh-CN"/>
        </w:rPr>
        <w:t>第六条</w:t>
      </w:r>
      <w:r>
        <w:rPr>
          <w:rFonts w:hint="eastAsia" w:ascii="CESI仿宋-GB2312" w:hAnsi="CESI仿宋-GB2312" w:eastAsia="CESI仿宋-GB2312" w:cs="CESI仿宋-GB2312"/>
          <w:color w:val="auto"/>
          <w:sz w:val="32"/>
          <w:szCs w:val="32"/>
          <w:u w:val="none" w:color="auto"/>
          <w:lang w:val="en-US" w:eastAsia="zh-CN"/>
        </w:rPr>
        <w:t xml:space="preserve"> 广播、电视报纸、网络等新闻媒体，应当开展控制吸烟的公益宣传，增强全社会营造无烟环境的意识。</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持续推进</w:t>
      </w:r>
      <w:r>
        <w:rPr>
          <w:rFonts w:hint="default" w:ascii="CESI仿宋-GB2312" w:hAnsi="CESI仿宋-GB2312" w:eastAsia="CESI仿宋-GB2312" w:cs="CESI仿宋-GB2312"/>
          <w:color w:val="auto"/>
          <w:sz w:val="32"/>
          <w:szCs w:val="32"/>
          <w:lang w:val="en-US" w:eastAsia="zh-CN"/>
        </w:rPr>
        <w:t>无烟</w:t>
      </w:r>
      <w:r>
        <w:rPr>
          <w:rFonts w:hint="eastAsia" w:ascii="CESI仿宋-GB2312" w:hAnsi="CESI仿宋-GB2312" w:eastAsia="CESI仿宋-GB2312" w:cs="CESI仿宋-GB2312"/>
          <w:color w:val="auto"/>
          <w:sz w:val="32"/>
          <w:szCs w:val="32"/>
          <w:lang w:val="en-US" w:eastAsia="zh-CN"/>
        </w:rPr>
        <w:t>党政机关、无烟医疗机构、无烟学校创建工作</w:t>
      </w:r>
      <w:r>
        <w:rPr>
          <w:rFonts w:hint="default" w:ascii="CESI仿宋-GB2312" w:hAnsi="CESI仿宋-GB2312" w:eastAsia="CESI仿宋-GB2312" w:cs="CESI仿宋-GB2312"/>
          <w:color w:val="auto"/>
          <w:sz w:val="32"/>
          <w:szCs w:val="32"/>
          <w:lang w:val="en-US" w:eastAsia="zh-CN"/>
        </w:rPr>
        <w:t>，倡导无烟家庭</w:t>
      </w:r>
      <w:r>
        <w:rPr>
          <w:rFonts w:hint="eastAsia" w:ascii="CESI仿宋-GB2312" w:hAnsi="CESI仿宋-GB2312" w:eastAsia="CESI仿宋-GB2312" w:cs="CESI仿宋-GB2312"/>
          <w:color w:val="auto"/>
          <w:sz w:val="32"/>
          <w:szCs w:val="32"/>
          <w:lang w:val="en-US" w:eastAsia="zh-CN"/>
        </w:rPr>
        <w:t>建设</w:t>
      </w:r>
      <w:r>
        <w:rPr>
          <w:rFonts w:hint="default" w:ascii="CESI仿宋-GB2312" w:hAnsi="CESI仿宋-GB2312" w:eastAsia="CESI仿宋-GB2312" w:cs="CESI仿宋-GB2312"/>
          <w:color w:val="auto"/>
          <w:sz w:val="32"/>
          <w:szCs w:val="32"/>
          <w:lang w:val="en-US" w:eastAsia="zh-CN"/>
        </w:rPr>
        <w:t>，营造无烟环境</w:t>
      </w:r>
      <w:r>
        <w:rPr>
          <w:rFonts w:hint="eastAsia" w:ascii="CESI仿宋-GB2312" w:hAnsi="CESI仿宋-GB2312" w:eastAsia="CESI仿宋-GB2312" w:cs="CESI仿宋-GB2312"/>
          <w:color w:val="auto"/>
          <w:sz w:val="32"/>
          <w:szCs w:val="32"/>
          <w:lang w:val="en-US" w:eastAsia="zh-CN"/>
        </w:rPr>
        <w:t>。</w:t>
      </w:r>
    </w:p>
    <w:p>
      <w:pPr>
        <w:numPr>
          <w:ilvl w:val="0"/>
          <w:numId w:val="0"/>
        </w:numPr>
        <w:ind w:leftChars="0" w:firstLine="640" w:firstLineChars="200"/>
        <w:rPr>
          <w:rFonts w:hint="eastAsia" w:ascii="CESI仿宋-GB2312" w:hAnsi="CESI仿宋-GB2312" w:eastAsia="CESI仿宋-GB2312" w:cs="CESI仿宋-GB2312"/>
          <w:color w:val="auto"/>
          <w:sz w:val="32"/>
          <w:szCs w:val="32"/>
          <w:u w:val="none" w:color="auto"/>
          <w:lang w:val="en-US" w:eastAsia="zh-CN"/>
        </w:rPr>
      </w:pPr>
      <w:r>
        <w:rPr>
          <w:rFonts w:hint="eastAsia" w:ascii="CESI仿宋-GB2312" w:hAnsi="CESI仿宋-GB2312" w:eastAsia="CESI仿宋-GB2312" w:cs="CESI仿宋-GB2312"/>
          <w:color w:val="auto"/>
          <w:sz w:val="32"/>
          <w:szCs w:val="32"/>
          <w:lang w:val="en-US" w:eastAsia="zh-CN"/>
        </w:rPr>
        <w:t>鼓励</w:t>
      </w:r>
      <w:r>
        <w:rPr>
          <w:rFonts w:hint="default" w:ascii="CESI仿宋-GB2312" w:hAnsi="CESI仿宋-GB2312" w:eastAsia="CESI仿宋-GB2312" w:cs="CESI仿宋-GB2312"/>
          <w:color w:val="auto"/>
          <w:sz w:val="32"/>
          <w:szCs w:val="32"/>
          <w:lang w:val="en-US" w:eastAsia="zh-CN"/>
        </w:rPr>
        <w:t>开展</w:t>
      </w:r>
      <w:r>
        <w:rPr>
          <w:rFonts w:hint="eastAsia" w:ascii="CESI仿宋-GB2312" w:hAnsi="CESI仿宋-GB2312" w:eastAsia="CESI仿宋-GB2312" w:cs="CESI仿宋-GB2312"/>
          <w:color w:val="auto"/>
          <w:sz w:val="32"/>
          <w:szCs w:val="32"/>
          <w:lang w:val="en-US" w:eastAsia="zh-CN"/>
        </w:rPr>
        <w:t>控制吸烟</w:t>
      </w:r>
      <w:r>
        <w:rPr>
          <w:rFonts w:hint="default" w:ascii="CESI仿宋-GB2312" w:hAnsi="CESI仿宋-GB2312" w:eastAsia="CESI仿宋-GB2312" w:cs="CESI仿宋-GB2312"/>
          <w:color w:val="auto"/>
          <w:sz w:val="32"/>
          <w:szCs w:val="32"/>
          <w:lang w:val="en-US" w:eastAsia="zh-CN"/>
        </w:rPr>
        <w:t>志愿服务活动</w:t>
      </w:r>
      <w:r>
        <w:rPr>
          <w:rFonts w:hint="eastAsia" w:ascii="CESI仿宋-GB2312" w:hAnsi="CESI仿宋-GB2312" w:eastAsia="CESI仿宋-GB2312" w:cs="CESI仿宋-GB2312"/>
          <w:color w:val="auto"/>
          <w:sz w:val="32"/>
          <w:szCs w:val="32"/>
          <w:lang w:val="en-US" w:eastAsia="zh-CN"/>
        </w:rPr>
        <w:t>，每年5月31日“世界无烟日”，各级各单位应集中开展控制吸烟宣传活动。</w:t>
      </w:r>
    </w:p>
    <w:p>
      <w:pPr>
        <w:numPr>
          <w:ilvl w:val="0"/>
          <w:numId w:val="0"/>
        </w:numPr>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u w:val="none" w:color="auto"/>
          <w:lang w:val="en-US" w:eastAsia="zh-CN"/>
        </w:rPr>
        <w:t xml:space="preserve">    第七条</w:t>
      </w:r>
      <w:r>
        <w:rPr>
          <w:rFonts w:hint="eastAsia" w:ascii="CESI仿宋-GB2312" w:hAnsi="CESI仿宋-GB2312" w:eastAsia="CESI仿宋-GB2312" w:cs="CESI仿宋-GB2312"/>
          <w:color w:val="auto"/>
          <w:sz w:val="32"/>
          <w:szCs w:val="32"/>
          <w:u w:val="none" w:color="auto"/>
          <w:lang w:val="en-US" w:eastAsia="zh-CN"/>
        </w:rPr>
        <w:t xml:space="preserve"> </w:t>
      </w:r>
      <w:r>
        <w:rPr>
          <w:rFonts w:hint="default" w:ascii="CESI仿宋-GB2312" w:hAnsi="CESI仿宋-GB2312" w:eastAsia="CESI仿宋-GB2312" w:cs="CESI仿宋-GB2312"/>
          <w:color w:val="auto"/>
          <w:sz w:val="32"/>
          <w:szCs w:val="32"/>
          <w:u w:val="none" w:color="auto"/>
          <w:lang w:val="en-US" w:eastAsia="zh-CN"/>
        </w:rPr>
        <w:t>卫生健康部门应当组织开展控制吸烟咨询服务。二级及以上医院应当提供简短戒烟干预服务，为吸烟者提供戒烟指导和治疗。</w:t>
      </w:r>
      <w:r>
        <w:rPr>
          <w:rFonts w:hint="eastAsia" w:ascii="CESI仿宋-GB2312" w:hAnsi="CESI仿宋-GB2312" w:eastAsia="CESI仿宋-GB2312" w:cs="CESI仿宋-GB2312"/>
          <w:b/>
          <w:bCs/>
          <w:color w:val="auto"/>
          <w:sz w:val="32"/>
          <w:szCs w:val="32"/>
          <w:lang w:val="en-US" w:eastAsia="zh-CN"/>
        </w:rPr>
        <w:t xml:space="preserve">     </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第八条</w:t>
      </w:r>
      <w:r>
        <w:rPr>
          <w:rFonts w:hint="eastAsia" w:ascii="仿宋" w:hAnsi="仿宋" w:eastAsia="仿宋" w:cs="仿宋"/>
          <w:sz w:val="32"/>
          <w:szCs w:val="32"/>
          <w:lang w:val="en-US" w:eastAsia="zh-CN"/>
        </w:rPr>
        <w:t xml:space="preserve"> </w:t>
      </w:r>
      <w:r>
        <w:rPr>
          <w:rFonts w:hint="default" w:ascii="CESI仿宋-GB2312" w:hAnsi="CESI仿宋-GB2312" w:eastAsia="CESI仿宋-GB2312" w:cs="CESI仿宋-GB2312"/>
          <w:color w:val="auto"/>
          <w:sz w:val="32"/>
          <w:szCs w:val="32"/>
          <w:lang w:val="en-US" w:eastAsia="zh-CN"/>
        </w:rPr>
        <w:t>城市市区公共场所、工作场所的室内区域和公共交通工具内禁止吸烟</w:t>
      </w:r>
      <w:r>
        <w:rPr>
          <w:rFonts w:hint="eastAsia" w:ascii="CESI仿宋-GB2312" w:hAnsi="CESI仿宋-GB2312" w:eastAsia="CESI仿宋-GB2312" w:cs="CESI仿宋-GB2312"/>
          <w:color w:val="auto"/>
          <w:sz w:val="32"/>
          <w:szCs w:val="32"/>
          <w:lang w:val="en-US" w:eastAsia="zh-CN"/>
        </w:rPr>
        <w:t>。</w:t>
      </w:r>
      <w:r>
        <w:rPr>
          <w:rFonts w:hint="default" w:ascii="CESI仿宋-GB2312" w:hAnsi="CESI仿宋-GB2312" w:eastAsia="CESI仿宋-GB2312" w:cs="CESI仿宋-GB2312"/>
          <w:color w:val="auto"/>
          <w:sz w:val="32"/>
          <w:szCs w:val="32"/>
          <w:lang w:val="en-US" w:eastAsia="zh-CN"/>
        </w:rPr>
        <w:t>餐饮服务场所、住宿休息服务场所和公共娱乐场所等室内区域可以划定或者设置吸烟区。</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第九条 </w:t>
      </w:r>
      <w:r>
        <w:rPr>
          <w:rFonts w:hint="eastAsia" w:ascii="CESI仿宋-GB2312" w:hAnsi="CESI仿宋-GB2312" w:eastAsia="CESI仿宋-GB2312" w:cs="CESI仿宋-GB2312"/>
          <w:color w:val="auto"/>
          <w:sz w:val="32"/>
          <w:szCs w:val="32"/>
          <w:lang w:val="en-US" w:eastAsia="zh-CN"/>
        </w:rPr>
        <w:t>下列公共场所、工作场所的室外区域禁止吸烟：</w:t>
      </w:r>
    </w:p>
    <w:p>
      <w:pPr>
        <w:numPr>
          <w:ilvl w:val="0"/>
          <w:numId w:val="0"/>
        </w:numPr>
        <w:ind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（一）学前教育机构，中小学校和为未成年人提供活动场所，其他学校及培训机构的室外教学区域；</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（二）妇幼保健机构、儿童医院、儿童福利院等为妇女、儿童提供服务的医疗卫生机构、福利机构；</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（三）体育场、演出场的比赛区和坐席区；</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（四）法律、法规规定的其他禁止吸烟公共场所。</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第十条 </w:t>
      </w:r>
      <w:r>
        <w:rPr>
          <w:rFonts w:hint="eastAsia" w:ascii="CESI仿宋-GB2312" w:hAnsi="CESI仿宋-GB2312" w:eastAsia="CESI仿宋-GB2312" w:cs="CESI仿宋-GB2312"/>
          <w:color w:val="auto"/>
          <w:sz w:val="32"/>
          <w:szCs w:val="32"/>
          <w:lang w:val="en-US" w:eastAsia="zh-CN"/>
        </w:rPr>
        <w:t>设置吸烟区域，应当遵守下列规定：</w:t>
      </w:r>
    </w:p>
    <w:p>
      <w:pPr>
        <w:numPr>
          <w:ilvl w:val="0"/>
          <w:numId w:val="0"/>
        </w:numPr>
        <w:ind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（一）</w:t>
      </w:r>
      <w:r>
        <w:rPr>
          <w:rFonts w:hint="default" w:ascii="CESI仿宋-GB2312" w:hAnsi="CESI仿宋-GB2312" w:eastAsia="CESI仿宋-GB2312" w:cs="CESI仿宋-GB2312"/>
          <w:color w:val="auto"/>
          <w:sz w:val="32"/>
          <w:szCs w:val="32"/>
          <w:lang w:val="en-US" w:eastAsia="zh-CN"/>
        </w:rPr>
        <w:t>设置明显</w:t>
      </w:r>
      <w:r>
        <w:rPr>
          <w:rFonts w:hint="eastAsia" w:ascii="CESI仿宋-GB2312" w:hAnsi="CESI仿宋-GB2312" w:eastAsia="CESI仿宋-GB2312" w:cs="CESI仿宋-GB2312"/>
          <w:color w:val="auto"/>
          <w:sz w:val="32"/>
          <w:szCs w:val="32"/>
          <w:lang w:val="en-US" w:eastAsia="zh-CN"/>
        </w:rPr>
        <w:t>引导标识，吸烟点标识和吸烟有害健康警示标识；</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（二）远离人员密集区域和行人必经的主要通道；</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（三）具备通风换气条件，并配备烟头收集容器</w:t>
      </w:r>
      <w:r>
        <w:rPr>
          <w:rFonts w:hint="default" w:ascii="CESI仿宋-GB2312" w:hAnsi="CESI仿宋-GB2312" w:eastAsia="CESI仿宋-GB2312" w:cs="CESI仿宋-GB2312"/>
          <w:color w:val="auto"/>
          <w:sz w:val="32"/>
          <w:szCs w:val="32"/>
          <w:lang w:val="en-US" w:eastAsia="zh-CN"/>
        </w:rPr>
        <w:t>；</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（四）符合消防安全要求。</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第十一条 </w:t>
      </w:r>
      <w:r>
        <w:rPr>
          <w:rFonts w:hint="eastAsia" w:ascii="CESI仿宋-GB2312" w:hAnsi="CESI仿宋-GB2312" w:eastAsia="CESI仿宋-GB2312" w:cs="CESI仿宋-GB2312"/>
          <w:color w:val="auto"/>
          <w:sz w:val="32"/>
          <w:szCs w:val="32"/>
          <w:lang w:val="en-US" w:eastAsia="zh-CN"/>
        </w:rPr>
        <w:t>禁止吸烟场所的经营者、管理者应当</w:t>
      </w:r>
      <w:r>
        <w:rPr>
          <w:rFonts w:hint="eastAsia" w:ascii="仿宋" w:hAnsi="仿宋" w:eastAsia="仿宋" w:cs="仿宋"/>
          <w:sz w:val="32"/>
          <w:szCs w:val="32"/>
        </w:rPr>
        <w:t>遵守下列规定：</w:t>
      </w:r>
    </w:p>
    <w:p>
      <w:pPr>
        <w:numPr>
          <w:ilvl w:val="0"/>
          <w:numId w:val="0"/>
        </w:numPr>
        <w:ind w:firstLine="640" w:firstLineChars="200"/>
        <w:rPr>
          <w:rFonts w:hint="eastAsia" w:ascii="仿宋" w:hAnsi="仿宋" w:eastAsia="仿宋" w:cs="仿宋"/>
          <w:sz w:val="32"/>
          <w:szCs w:val="32"/>
          <w:lang w:eastAsia="zh-CN"/>
        </w:rPr>
      </w:pPr>
      <w:r>
        <w:rPr>
          <w:rFonts w:hint="eastAsia" w:ascii="CESI仿宋-GB2312" w:hAnsi="CESI仿宋-GB2312" w:eastAsia="CESI仿宋-GB2312" w:cs="CESI仿宋-GB2312"/>
          <w:color w:val="auto"/>
          <w:sz w:val="32"/>
          <w:szCs w:val="32"/>
          <w:lang w:val="en-US" w:eastAsia="zh-CN"/>
        </w:rPr>
        <w:t>（一）建立控制吸烟管理制度，</w:t>
      </w:r>
      <w:r>
        <w:rPr>
          <w:rFonts w:hint="eastAsia" w:ascii="仿宋" w:hAnsi="仿宋" w:eastAsia="仿宋" w:cs="仿宋"/>
          <w:sz w:val="32"/>
          <w:szCs w:val="32"/>
          <w:lang w:eastAsia="zh-CN"/>
        </w:rPr>
        <w:t>开展</w:t>
      </w:r>
      <w:r>
        <w:rPr>
          <w:rFonts w:hint="eastAsia" w:ascii="仿宋" w:hAnsi="仿宋" w:eastAsia="仿宋" w:cs="仿宋"/>
          <w:sz w:val="32"/>
          <w:szCs w:val="32"/>
        </w:rPr>
        <w:t>公共场所</w:t>
      </w:r>
      <w:r>
        <w:rPr>
          <w:rFonts w:hint="eastAsia" w:ascii="仿宋" w:hAnsi="仿宋" w:eastAsia="仿宋" w:cs="仿宋"/>
          <w:sz w:val="32"/>
          <w:szCs w:val="32"/>
          <w:lang w:eastAsia="zh-CN"/>
        </w:rPr>
        <w:t>控制</w:t>
      </w:r>
      <w:r>
        <w:rPr>
          <w:rFonts w:hint="eastAsia" w:ascii="仿宋" w:hAnsi="仿宋" w:eastAsia="仿宋" w:cs="仿宋"/>
          <w:sz w:val="32"/>
          <w:szCs w:val="32"/>
        </w:rPr>
        <w:t>吸烟</w:t>
      </w:r>
      <w:r>
        <w:rPr>
          <w:rFonts w:hint="eastAsia" w:ascii="仿宋" w:hAnsi="仿宋" w:eastAsia="仿宋" w:cs="仿宋"/>
          <w:sz w:val="32"/>
          <w:szCs w:val="32"/>
          <w:lang w:eastAsia="zh-CN"/>
        </w:rPr>
        <w:t>工作的</w:t>
      </w:r>
      <w:r>
        <w:rPr>
          <w:rFonts w:hint="eastAsia" w:ascii="仿宋" w:hAnsi="仿宋" w:eastAsia="仿宋" w:cs="仿宋"/>
          <w:sz w:val="32"/>
          <w:szCs w:val="32"/>
        </w:rPr>
        <w:t>宣传教育</w:t>
      </w:r>
      <w:r>
        <w:rPr>
          <w:rFonts w:hint="eastAsia" w:ascii="仿宋" w:hAnsi="仿宋" w:eastAsia="仿宋" w:cs="仿宋"/>
          <w:sz w:val="32"/>
          <w:szCs w:val="32"/>
          <w:lang w:eastAsia="zh-CN"/>
        </w:rPr>
        <w:t>；</w:t>
      </w:r>
    </w:p>
    <w:p>
      <w:pPr>
        <w:numPr>
          <w:ilvl w:val="0"/>
          <w:numId w:val="0"/>
        </w:numPr>
        <w:ind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（二）在禁止吸烟场所出入口及醒目位置设置禁止吸烟标识；</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（三）不在禁止吸烟区域内放置烟具和附烟草广告的物品；</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（四）设立控制吸烟劝导员，对违反规定的吸烟者予以劝阻。</w:t>
      </w:r>
    </w:p>
    <w:p>
      <w:pPr>
        <w:numPr>
          <w:ilvl w:val="0"/>
          <w:numId w:val="0"/>
        </w:numPr>
        <w:ind w:leftChars="0" w:firstLine="640" w:firstLineChars="200"/>
        <w:rPr>
          <w:rFonts w:hint="default" w:ascii="CESI仿宋-GB2312" w:hAnsi="CESI仿宋-GB2312" w:eastAsia="CESI仿宋-GB2312" w:cs="CESI仿宋-GB2312"/>
          <w:color w:val="auto"/>
          <w:sz w:val="32"/>
          <w:szCs w:val="32"/>
          <w:lang w:val="en-US" w:eastAsia="zh-CN"/>
        </w:rPr>
      </w:pPr>
      <w:r>
        <w:rPr>
          <w:rFonts w:hint="default" w:ascii="CESI仿宋-GB2312" w:hAnsi="CESI仿宋-GB2312" w:eastAsia="CESI仿宋-GB2312" w:cs="CESI仿宋-GB2312"/>
          <w:color w:val="auto"/>
          <w:sz w:val="32"/>
          <w:szCs w:val="32"/>
          <w:lang w:val="en-US" w:eastAsia="zh-CN"/>
        </w:rPr>
        <w:t>鼓励采用烟雾报警、浓度监测等技术手段，对禁止吸烟场所进行管理。</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第十二条</w:t>
      </w:r>
      <w:r>
        <w:rPr>
          <w:rFonts w:hint="eastAsia" w:ascii="CESI仿宋-GB2312" w:hAnsi="CESI仿宋-GB2312" w:eastAsia="CESI仿宋-GB2312" w:cs="CESI仿宋-GB2312"/>
          <w:color w:val="auto"/>
          <w:sz w:val="32"/>
          <w:szCs w:val="32"/>
          <w:lang w:val="en-US" w:eastAsia="zh-CN"/>
        </w:rPr>
        <w:t xml:space="preserve"> </w:t>
      </w:r>
      <w:r>
        <w:rPr>
          <w:rFonts w:hint="default" w:ascii="CESI仿宋-GB2312" w:hAnsi="CESI仿宋-GB2312" w:eastAsia="CESI仿宋-GB2312" w:cs="CESI仿宋-GB2312"/>
          <w:color w:val="auto"/>
          <w:sz w:val="32"/>
          <w:szCs w:val="32"/>
          <w:lang w:val="en-US" w:eastAsia="zh-CN"/>
        </w:rPr>
        <w:t>任何单位和个人在禁止吸烟区域，有权要求吸烟者停止吸烟，或者要求该场所的经营者、管理者履行控</w:t>
      </w:r>
      <w:r>
        <w:rPr>
          <w:rFonts w:hint="eastAsia" w:ascii="CESI仿宋-GB2312" w:hAnsi="CESI仿宋-GB2312" w:eastAsia="CESI仿宋-GB2312" w:cs="CESI仿宋-GB2312"/>
          <w:color w:val="auto"/>
          <w:sz w:val="32"/>
          <w:szCs w:val="32"/>
          <w:lang w:val="en-US" w:eastAsia="zh-CN"/>
        </w:rPr>
        <w:t>制吸</w:t>
      </w:r>
      <w:r>
        <w:rPr>
          <w:rFonts w:hint="default" w:ascii="CESI仿宋-GB2312" w:hAnsi="CESI仿宋-GB2312" w:eastAsia="CESI仿宋-GB2312" w:cs="CESI仿宋-GB2312"/>
          <w:color w:val="auto"/>
          <w:sz w:val="32"/>
          <w:szCs w:val="32"/>
          <w:lang w:val="en-US" w:eastAsia="zh-CN"/>
        </w:rPr>
        <w:t>烟职责。</w:t>
      </w:r>
      <w:r>
        <w:rPr>
          <w:rFonts w:hint="eastAsia" w:ascii="CESI仿宋-GB2312" w:hAnsi="CESI仿宋-GB2312" w:eastAsia="CESI仿宋-GB2312" w:cs="CESI仿宋-GB2312"/>
          <w:color w:val="auto"/>
          <w:sz w:val="32"/>
          <w:szCs w:val="32"/>
          <w:lang w:val="en-US" w:eastAsia="zh-CN"/>
        </w:rPr>
        <w:t>对不履行不劝阻行为的管理单位，有权进行投诉。</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第十三条</w:t>
      </w:r>
      <w:r>
        <w:rPr>
          <w:rFonts w:hint="eastAsia" w:ascii="CESI仿宋-GB2312" w:hAnsi="CESI仿宋-GB2312" w:eastAsia="CESI仿宋-GB2312" w:cs="CESI仿宋-GB2312"/>
          <w:color w:val="auto"/>
          <w:sz w:val="32"/>
          <w:szCs w:val="32"/>
          <w:lang w:val="en-US" w:eastAsia="zh-CN"/>
        </w:rPr>
        <w:t xml:space="preserve"> 禁止未成年人吸烟，禁止向未成年人出售烟草制品（含电子烟）。对难以判明购买者年龄的，销售者应当要求其出示身份证件。</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烟草制品（含电子烟）销售者，应当在经营销售场所显著位置设置</w:t>
      </w:r>
      <w:r>
        <w:rPr>
          <w:rFonts w:hint="default" w:ascii="CESI仿宋-GB2312" w:hAnsi="CESI仿宋-GB2312" w:eastAsia="CESI仿宋-GB2312" w:cs="CESI仿宋-GB2312"/>
          <w:color w:val="auto"/>
          <w:sz w:val="32"/>
          <w:szCs w:val="32"/>
          <w:lang w:val="en-US" w:eastAsia="zh-CN"/>
        </w:rPr>
        <w:t>禁止向未成年人出售烟草制品</w:t>
      </w:r>
      <w:r>
        <w:rPr>
          <w:rFonts w:hint="eastAsia" w:ascii="CESI仿宋-GB2312" w:hAnsi="CESI仿宋-GB2312" w:eastAsia="CESI仿宋-GB2312" w:cs="CESI仿宋-GB2312"/>
          <w:color w:val="auto"/>
          <w:sz w:val="32"/>
          <w:szCs w:val="32"/>
          <w:lang w:val="en-US" w:eastAsia="zh-CN"/>
        </w:rPr>
        <w:t>（含电子烟）的明显标识。</w:t>
      </w:r>
    </w:p>
    <w:p>
      <w:pPr>
        <w:numPr>
          <w:ilvl w:val="0"/>
          <w:numId w:val="0"/>
        </w:numPr>
        <w:ind w:firstLine="640" w:firstLineChars="200"/>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第十四条</w:t>
      </w:r>
      <w:r>
        <w:rPr>
          <w:rFonts w:hint="eastAsia" w:ascii="CESI仿宋-GB2312" w:hAnsi="CESI仿宋-GB2312" w:eastAsia="CESI仿宋-GB2312" w:cs="CESI仿宋-GB2312"/>
          <w:color w:val="auto"/>
          <w:sz w:val="32"/>
          <w:szCs w:val="32"/>
          <w:lang w:val="en-US" w:eastAsia="zh-CN"/>
        </w:rPr>
        <w:t xml:space="preserve"> </w:t>
      </w:r>
      <w:r>
        <w:rPr>
          <w:rFonts w:hint="default" w:ascii="CESI仿宋-GB2312" w:hAnsi="CESI仿宋-GB2312" w:eastAsia="CESI仿宋-GB2312" w:cs="CESI仿宋-GB2312"/>
          <w:color w:val="auto"/>
          <w:sz w:val="32"/>
          <w:szCs w:val="32"/>
          <w:lang w:val="en-US" w:eastAsia="zh-CN"/>
        </w:rPr>
        <w:t>禁止在大众传播媒介或者公共场所、公共交通工具、户外发布烟草广告。禁止向未成年人发送任何形式的烟草广告。</w:t>
      </w:r>
    </w:p>
    <w:p>
      <w:pPr>
        <w:numPr>
          <w:ilvl w:val="0"/>
          <w:numId w:val="0"/>
        </w:numPr>
        <w:ind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第十五条 </w:t>
      </w:r>
      <w:r>
        <w:rPr>
          <w:rFonts w:hint="eastAsia" w:ascii="CESI仿宋-GB2312" w:hAnsi="CESI仿宋-GB2312" w:eastAsia="CESI仿宋-GB2312" w:cs="CESI仿宋-GB2312"/>
          <w:color w:val="auto"/>
          <w:sz w:val="32"/>
          <w:szCs w:val="32"/>
          <w:lang w:val="en-US" w:eastAsia="zh-CN"/>
        </w:rPr>
        <w:t>全市各级党政机关应当将控制吸烟工作纳入本单位日常管理，</w:t>
      </w:r>
      <w:r>
        <w:rPr>
          <w:rFonts w:hint="default" w:ascii="CESI仿宋-GB2312" w:hAnsi="CESI仿宋-GB2312" w:eastAsia="CESI仿宋-GB2312" w:cs="CESI仿宋-GB2312"/>
          <w:color w:val="auto"/>
          <w:sz w:val="32"/>
          <w:szCs w:val="32"/>
          <w:lang w:val="en-US" w:eastAsia="zh-CN"/>
        </w:rPr>
        <w:t>领导</w:t>
      </w:r>
      <w:r>
        <w:rPr>
          <w:rFonts w:hint="eastAsia" w:ascii="CESI仿宋-GB2312" w:hAnsi="CESI仿宋-GB2312" w:eastAsia="CESI仿宋-GB2312" w:cs="CESI仿宋-GB2312"/>
          <w:color w:val="auto"/>
          <w:sz w:val="32"/>
          <w:szCs w:val="32"/>
          <w:lang w:val="en-US" w:eastAsia="zh-CN"/>
        </w:rPr>
        <w:t>干部要带头遵守控制吸烟规定。</w:t>
      </w:r>
    </w:p>
    <w:p>
      <w:pPr>
        <w:numPr>
          <w:ilvl w:val="0"/>
          <w:numId w:val="0"/>
        </w:numPr>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b/>
          <w:bCs/>
          <w:color w:val="auto"/>
          <w:sz w:val="32"/>
          <w:szCs w:val="32"/>
          <w:lang w:val="en-US" w:eastAsia="zh-CN"/>
        </w:rPr>
        <w:t>第十六条</w:t>
      </w:r>
      <w:r>
        <w:rPr>
          <w:rFonts w:hint="eastAsia" w:ascii="CESI仿宋-GB2312" w:hAnsi="CESI仿宋-GB2312" w:eastAsia="CESI仿宋-GB2312" w:cs="CESI仿宋-GB2312"/>
          <w:color w:val="auto"/>
          <w:sz w:val="32"/>
          <w:szCs w:val="32"/>
          <w:lang w:val="en-US" w:eastAsia="zh-CN"/>
        </w:rPr>
        <w:t xml:space="preserve"> 各级爱国卫生运动委员会办公室应当对有关部门履行控制吸烟工作职责进行监督，加强对无烟单位的考核命名，对于达不到控制吸烟标准要求的，撤销其无烟单位荣誉称号。</w:t>
      </w:r>
    </w:p>
    <w:p>
      <w:pPr>
        <w:numPr>
          <w:ilvl w:val="0"/>
          <w:numId w:val="0"/>
        </w:numPr>
        <w:rPr>
          <w:rFonts w:hint="eastAsia" w:ascii="仿宋" w:hAnsi="仿宋" w:eastAsia="仿宋" w:cs="仿宋"/>
          <w:kern w:val="2"/>
          <w:sz w:val="32"/>
          <w:szCs w:val="32"/>
          <w:lang w:val="en-US" w:eastAsia="zh-CN" w:bidi="ar-SA"/>
        </w:rPr>
      </w:pPr>
      <w:r>
        <w:rPr>
          <w:rFonts w:hint="eastAsia" w:ascii="CESI仿宋-GB2312" w:hAnsi="CESI仿宋-GB2312" w:eastAsia="CESI仿宋-GB2312" w:cs="CESI仿宋-GB2312"/>
          <w:b/>
          <w:bCs/>
          <w:color w:val="auto"/>
          <w:sz w:val="32"/>
          <w:szCs w:val="32"/>
          <w:lang w:val="en-US" w:eastAsia="zh-CN"/>
        </w:rPr>
        <w:t xml:space="preserve">    第十七条</w:t>
      </w:r>
      <w:r>
        <w:rPr>
          <w:rFonts w:hint="eastAsia" w:ascii="黑体" w:hAnsi="黑体" w:eastAsia="黑体" w:cs="黑体"/>
          <w:strike w:val="0"/>
          <w:dstrike w:val="0"/>
          <w:color w:val="0000FF"/>
          <w:sz w:val="32"/>
          <w:szCs w:val="32"/>
        </w:rPr>
        <w:t> </w:t>
      </w:r>
      <w:r>
        <w:rPr>
          <w:rFonts w:hint="default" w:ascii="CESI仿宋-GB2312" w:hAnsi="CESI仿宋-GB2312" w:eastAsia="CESI仿宋-GB2312" w:cs="CESI仿宋-GB2312"/>
          <w:color w:val="auto"/>
          <w:sz w:val="32"/>
          <w:szCs w:val="32"/>
          <w:lang w:val="en-US" w:eastAsia="zh-CN"/>
        </w:rPr>
        <w:t>违反本规定的行为，法律、法规、规章已有处罚规定的，适用其规定。</w:t>
      </w:r>
    </w:p>
    <w:p>
      <w:pPr>
        <w:numPr>
          <w:ilvl w:val="0"/>
          <w:numId w:val="0"/>
        </w:numPr>
        <w:rPr>
          <w:rFonts w:hint="eastAsia" w:ascii="仿宋" w:hAnsi="仿宋" w:eastAsia="仿宋" w:cs="仿宋"/>
          <w:kern w:val="2"/>
          <w:sz w:val="32"/>
          <w:szCs w:val="32"/>
          <w:lang w:val="en-US" w:eastAsia="zh-CN" w:bidi="ar-SA"/>
        </w:rPr>
      </w:pP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b/>
          <w:bCs/>
          <w:color w:val="auto"/>
          <w:sz w:val="32"/>
          <w:szCs w:val="32"/>
          <w:lang w:val="en-US" w:eastAsia="zh-CN"/>
        </w:rPr>
        <w:t>第十八条</w:t>
      </w:r>
      <w:r>
        <w:rPr>
          <w:rFonts w:hint="eastAsia" w:ascii="CESI仿宋-GB2312" w:hAnsi="CESI仿宋-GB2312" w:eastAsia="CESI仿宋-GB2312" w:cs="CESI仿宋-GB2312"/>
          <w:color w:val="auto"/>
          <w:sz w:val="32"/>
          <w:szCs w:val="32"/>
          <w:lang w:val="en-US" w:eastAsia="zh-CN"/>
        </w:rPr>
        <w:t xml:space="preserve"> </w:t>
      </w:r>
      <w:r>
        <w:rPr>
          <w:rFonts w:hint="default" w:ascii="CESI仿宋-GB2312" w:hAnsi="CESI仿宋-GB2312" w:eastAsia="CESI仿宋-GB2312" w:cs="CESI仿宋-GB2312"/>
          <w:color w:val="auto"/>
          <w:sz w:val="32"/>
          <w:szCs w:val="32"/>
          <w:lang w:val="en-US" w:eastAsia="zh-CN"/>
        </w:rPr>
        <w:t>对在禁止吸烟场所内吸烟且不听劝阻，扰乱正常的经营、工作秩序，或者阻碍有关部门依法执行公务，违反《中华人民共和国治安管理处罚法》的，由公安机关予以处罚；构成犯罪的，依法追究刑事责任。</w:t>
      </w:r>
    </w:p>
    <w:p>
      <w:pPr>
        <w:numPr>
          <w:ilvl w:val="0"/>
          <w:numId w:val="0"/>
        </w:numPr>
        <w:ind w:leftChars="0"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第十九条 </w:t>
      </w:r>
      <w:r>
        <w:rPr>
          <w:rFonts w:hint="eastAsia" w:ascii="CESI仿宋-GB2312" w:hAnsi="CESI仿宋-GB2312" w:eastAsia="CESI仿宋-GB2312" w:cs="CESI仿宋-GB2312"/>
          <w:color w:val="auto"/>
          <w:sz w:val="32"/>
          <w:szCs w:val="32"/>
          <w:lang w:val="en-US" w:eastAsia="zh-CN"/>
        </w:rPr>
        <w:t>本规定自印发之日起施行。</w:t>
      </w:r>
    </w:p>
    <w:p>
      <w:pPr>
        <w:rPr>
          <w:lang w:val="en-US"/>
        </w:rPr>
      </w:pP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both"/>
        <w:outlineLvl w:val="9"/>
        <w:rPr>
          <w:rFonts w:hint="eastAsia" w:ascii="仿宋_GB2312" w:hAnsi="仿宋_GB2312" w:eastAsia="仿宋_GB2312" w:cs="仿宋_GB2312"/>
          <w:sz w:val="32"/>
          <w:szCs w:val="32"/>
          <w:lang w:val="en-US"/>
        </w:rPr>
      </w:pPr>
    </w:p>
    <w:p>
      <w:bookmarkStart w:id="0" w:name="_GoBack"/>
      <w:bookmarkEnd w:id="0"/>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E6CBF"/>
    <w:rsid w:val="DBFE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2024-03-15T14:36:00Z</dcterms:created>
  <dc:creator>sugon</dc:creator>
  <cp:lastModifiedBy>sugon</cp:lastModifiedBy>
  <dcterms:modified xsi:type="dcterms:W3CDTF">2024-03-15T14:37:09Z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