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kern w:val="0"/>
          <w:sz w:val="44"/>
          <w:lang w:bidi="ar"/>
        </w:rPr>
      </w:pPr>
      <w:r>
        <w:rPr>
          <w:rFonts w:ascii="Calibri" w:hAnsi="Calibri" w:cs="Times New Roman"/>
          <w:b/>
          <w:color w:val="FF0000"/>
          <w:sz w:val="44"/>
          <w:szCs w:val="44"/>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690880</wp:posOffset>
                </wp:positionV>
                <wp:extent cx="5507990" cy="33020"/>
                <wp:effectExtent l="0" t="0" r="35560" b="24130"/>
                <wp:wrapNone/>
                <wp:docPr id="8" name="组合 8"/>
                <wp:cNvGraphicFramePr/>
                <a:graphic xmlns:a="http://schemas.openxmlformats.org/drawingml/2006/main">
                  <a:graphicData uri="http://schemas.microsoft.com/office/word/2010/wordprocessingGroup">
                    <wpg:wgp>
                      <wpg:cNvGrpSpPr/>
                      <wpg:grpSpPr>
                        <a:xfrm>
                          <a:off x="0" y="0"/>
                          <a:ext cx="5508000" cy="33020"/>
                          <a:chOff x="0" y="0"/>
                          <a:chExt cx="6120000" cy="33101"/>
                        </a:xfrm>
                        <a:effectLst/>
                      </wpg:grpSpPr>
                      <wps:wsp>
                        <wps:cNvPr id="2" name="Line 3"/>
                        <wps:cNvCnPr>
                          <a:cxnSpLocks noChangeShapeType="true"/>
                        </wps:cNvCnPr>
                        <wps:spPr bwMode="auto">
                          <a:xfrm flipV="true">
                            <a:off x="0" y="0"/>
                            <a:ext cx="6120000" cy="0"/>
                          </a:xfrm>
                          <a:prstGeom prst="line">
                            <a:avLst/>
                          </a:prstGeom>
                          <a:noFill/>
                          <a:ln w="25400">
                            <a:solidFill>
                              <a:srgbClr val="FF0000"/>
                            </a:solidFill>
                            <a:round/>
                          </a:ln>
                          <a:effectLst/>
                        </wps:spPr>
                        <wps:bodyPr/>
                      </wps:wsp>
                      <wps:wsp>
                        <wps:cNvPr id="3" name="Line 4"/>
                        <wps:cNvCnPr>
                          <a:cxnSpLocks noChangeShapeType="true"/>
                        </wps:cNvCnPr>
                        <wps:spPr bwMode="auto">
                          <a:xfrm flipV="true">
                            <a:off x="0" y="33101"/>
                            <a:ext cx="6120000" cy="0"/>
                          </a:xfrm>
                          <a:prstGeom prst="line">
                            <a:avLst/>
                          </a:prstGeom>
                          <a:noFill/>
                          <a:ln w="9525">
                            <a:solidFill>
                              <a:srgbClr val="FF0000"/>
                            </a:solidFill>
                            <a:round/>
                          </a:ln>
                          <a:effectLst/>
                        </wps:spPr>
                        <wps:bodyPr/>
                      </wps:wsp>
                    </wpg:wgp>
                  </a:graphicData>
                </a:graphic>
              </wp:anchor>
            </w:drawing>
          </mc:Choice>
          <mc:Fallback>
            <w:pict>
              <v:group id="_x0000_s1026" o:spid="_x0000_s1026" o:spt="203" style="position:absolute;left:0pt;margin-top:54.4pt;height:2.6pt;width:433.7pt;mso-position-horizontal:center;mso-position-horizontal-relative:margin;z-index:251659264;mso-width-relative:page;mso-height-relative:page;" coordsize="6120000,33101" o:gfxdata="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CHPB+3XAAAACAEAAA8AAAAAAAAAAQAgAAAAOAAAAGRycy9kb3ducmV2LnhtbFBLAQIUABQA&#10;AAAIAIdO4kBUpB+hTQIAAI4GAAAOAAAAAAAAAAEAIAAAADwBAABkcnMvZTJvRG9jLnhtbFBLBQYA&#10;AAAABgAGAFkBAAD7BQAAAAA=&#10;">
                <o:lock v:ext="edit" aspectratio="f"/>
                <v:line id="Line 3" o:spid="_x0000_s1026" o:spt="20" style="position:absolute;left:0;top:0;flip:y;height:0;width:6120000;" filled="f" stroked="t" coordsize="21600,21600" o:gfxdata="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RwdJouQAAANoAAAAPAAAAAAAAAAEAIAAAADgAAABkcnMvZG93bnJldi54bWxQ&#10;SwECFAAUAAAACACHTuJAMy8FnjsAAAA5AAAAEAAAAAAAAAABACAAAAAeAQAAZHJzL3NoYXBleG1s&#10;LnhtbFBLBQYAAAAABgAGAFsBAADIAwAAAAA=&#10;">
                  <v:fill on="f" focussize="0,0"/>
                  <v:stroke weight="2pt" color="#FF0000" joinstyle="round"/>
                  <v:imagedata o:title=""/>
                  <o:lock v:ext="edit" aspectratio="f"/>
                </v:line>
                <v:line id="Line 4" o:spid="_x0000_s1026" o:spt="20" style="position:absolute;left:0;top:33101;flip:y;height:0;width:6120000;" filled="f" stroked="t" coordsize="21600,21600" o:gfxdata="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cdTULvAAAANoAAAAPAAAAAAAAAAEAIAAAADgAAABkcnMvZG93bnJldi54&#10;bWxQSwECFAAUAAAACACHTuJAMy8FnjsAAAA5AAAAEAAAAAAAAAABACAAAAAhAQAAZHJzL3NoYXBl&#10;eG1sLnhtbFBLBQYAAAAABgAGAFsBAADLAwAAAAA=&#10;">
                  <v:fill on="f" focussize="0,0"/>
                  <v:stroke color="#FF0000" joinstyle="round"/>
                  <v:imagedata o:title=""/>
                  <o:lock v:ext="edit" aspectratio="f"/>
                </v:line>
              </v:group>
            </w:pict>
          </mc:Fallback>
        </mc:AlternateContent>
      </w:r>
      <w:r>
        <w:rPr>
          <w:rFonts w:hint="eastAsia" w:ascii="方正小标宋简体" w:hAnsi="方正小标宋简体" w:eastAsia="方正小标宋简体" w:cs="方正小标宋简体"/>
          <w:color w:val="FF0000"/>
          <w:spacing w:val="68"/>
          <w:kern w:val="0"/>
          <w:sz w:val="72"/>
          <w:szCs w:val="72"/>
          <w:lang w:bidi="ar"/>
        </w:rPr>
        <w:t>安阳市生态环境局</w:t>
      </w:r>
    </w:p>
    <w:p>
      <w:pPr>
        <w:autoSpaceDE w:val="0"/>
        <w:autoSpaceDN w:val="0"/>
        <w:adjustRightInd w:val="0"/>
        <w:jc w:val="center"/>
        <w:rPr>
          <w:rFonts w:ascii="方正小标宋简体" w:hAnsi="仿宋" w:eastAsia="方正小标宋简体" w:cs="FZXBSK--GBK1-0"/>
          <w:kern w:val="0"/>
          <w:sz w:val="44"/>
          <w:szCs w:val="44"/>
        </w:rPr>
      </w:pPr>
      <w:r>
        <w:rPr>
          <w:rFonts w:hint="eastAsia" w:ascii="方正小标宋简体" w:hAnsi="仿宋" w:eastAsia="方正小标宋简体" w:cs="FZXBSK--GBK1-0"/>
          <w:kern w:val="0"/>
          <w:sz w:val="44"/>
          <w:szCs w:val="44"/>
        </w:rPr>
        <w:t>行政处罚决定书</w:t>
      </w:r>
    </w:p>
    <w:p>
      <w:pPr>
        <w:autoSpaceDE w:val="0"/>
        <w:autoSpaceDN w:val="0"/>
        <w:adjustRightInd w:val="0"/>
        <w:jc w:val="right"/>
        <w:rPr>
          <w:rFonts w:ascii="楷体" w:hAnsi="楷体" w:eastAsia="楷体" w:cs="FZFSK--GBK1-0"/>
          <w:kern w:val="0"/>
          <w:szCs w:val="32"/>
        </w:rPr>
      </w:pPr>
      <w:bookmarkStart w:id="0" w:name="_GoBack"/>
      <w:r>
        <w:rPr>
          <w:rFonts w:hint="eastAsia" w:ascii="楷体" w:hAnsi="楷体" w:eastAsia="楷体" w:cs="FZFSK--GBK1-0"/>
          <w:kern w:val="0"/>
          <w:szCs w:val="32"/>
        </w:rPr>
        <w:t>豫0501环罚决字〔202</w:t>
      </w:r>
      <w:r>
        <w:rPr>
          <w:rFonts w:hint="eastAsia" w:ascii="楷体" w:hAnsi="楷体" w:eastAsia="楷体" w:cs="FZFSK--GBK1-0"/>
          <w:kern w:val="0"/>
          <w:szCs w:val="32"/>
          <w:lang w:val="en-US" w:eastAsia="zh-CN"/>
        </w:rPr>
        <w:t>4</w:t>
      </w:r>
      <w:r>
        <w:rPr>
          <w:rFonts w:hint="eastAsia" w:ascii="楷体" w:hAnsi="楷体" w:eastAsia="楷体" w:cs="FZFSK--GBK1-0"/>
          <w:kern w:val="0"/>
          <w:szCs w:val="32"/>
        </w:rPr>
        <w:t>〕</w:t>
      </w:r>
      <w:r>
        <w:rPr>
          <w:rFonts w:hint="eastAsia" w:ascii="楷体" w:hAnsi="楷体" w:eastAsia="楷体" w:cs="FZFSK--GBK1-0"/>
          <w:kern w:val="0"/>
          <w:szCs w:val="32"/>
          <w:lang w:val="en-US" w:eastAsia="zh-CN"/>
        </w:rPr>
        <w:t>18</w:t>
      </w:r>
      <w:r>
        <w:rPr>
          <w:rFonts w:hint="eastAsia" w:ascii="楷体" w:hAnsi="楷体" w:eastAsia="楷体" w:cs="FZFSK--GBK1-0"/>
          <w:kern w:val="0"/>
          <w:szCs w:val="32"/>
        </w:rPr>
        <w:t>号</w:t>
      </w:r>
    </w:p>
    <w:bookmarkEnd w:id="0"/>
    <w:p>
      <w:pPr>
        <w:keepNext w:val="0"/>
        <w:keepLines w:val="0"/>
        <w:pageBreakBefore w:val="0"/>
        <w:widowControl w:val="0"/>
        <w:kinsoku/>
        <w:wordWrap/>
        <w:overflowPunct/>
        <w:topLinePunct w:val="0"/>
        <w:autoSpaceDE w:val="0"/>
        <w:autoSpaceDN/>
        <w:bidi w:val="0"/>
        <w:adjustRightInd w:val="0"/>
        <w:snapToGrid w:val="0"/>
        <w:spacing w:line="550" w:lineRule="exact"/>
        <w:jc w:val="both"/>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 xml:space="preserve">河南省多溢利生物科技有限公司 </w:t>
      </w:r>
    </w:p>
    <w:p>
      <w:pPr>
        <w:keepNext w:val="0"/>
        <w:keepLines w:val="0"/>
        <w:pageBreakBefore w:val="0"/>
        <w:widowControl w:val="0"/>
        <w:kinsoku/>
        <w:wordWrap/>
        <w:overflowPunct/>
        <w:topLinePunct w:val="0"/>
        <w:autoSpaceDE w:val="0"/>
        <w:autoSpaceDN/>
        <w:bidi w:val="0"/>
        <w:adjustRightInd w:val="0"/>
        <w:snapToGrid w:val="0"/>
        <w:spacing w:line="550" w:lineRule="exact"/>
        <w:jc w:val="both"/>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统一社会信用代码：91410522779449783H</w:t>
      </w:r>
    </w:p>
    <w:p>
      <w:pPr>
        <w:keepNext w:val="0"/>
        <w:keepLines w:val="0"/>
        <w:pageBreakBefore w:val="0"/>
        <w:widowControl w:val="0"/>
        <w:kinsoku/>
        <w:wordWrap/>
        <w:overflowPunct/>
        <w:topLinePunct w:val="0"/>
        <w:autoSpaceDE w:val="0"/>
        <w:autoSpaceDN/>
        <w:bidi w:val="0"/>
        <w:adjustRightInd w:val="0"/>
        <w:snapToGrid w:val="0"/>
        <w:spacing w:line="550" w:lineRule="exact"/>
        <w:jc w:val="both"/>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地址：安阳县永和镇北街</w:t>
      </w:r>
    </w:p>
    <w:p>
      <w:pPr>
        <w:keepNext w:val="0"/>
        <w:keepLines w:val="0"/>
        <w:pageBreakBefore w:val="0"/>
        <w:widowControl w:val="0"/>
        <w:kinsoku/>
        <w:wordWrap/>
        <w:overflowPunct/>
        <w:topLinePunct w:val="0"/>
        <w:autoSpaceDE w:val="0"/>
        <w:autoSpaceDN/>
        <w:bidi w:val="0"/>
        <w:adjustRightInd w:val="0"/>
        <w:snapToGrid w:val="0"/>
        <w:spacing w:line="560" w:lineRule="exact"/>
        <w:jc w:val="both"/>
        <w:textAlignment w:val="auto"/>
        <w:rPr>
          <w:rFonts w:hint="eastAsia" w:ascii="方正仿宋_GBK" w:hAnsi="方正仿宋_GBK" w:eastAsia="方正仿宋_GBK" w:cs="方正仿宋_GBK"/>
          <w:sz w:val="32"/>
          <w:szCs w:val="32"/>
          <w:u w:val="none"/>
          <w:lang w:val="en-US" w:eastAsia="zh-CN"/>
        </w:rPr>
      </w:pPr>
      <w:r>
        <w:rPr>
          <w:rFonts w:hint="eastAsia" w:ascii="仿宋_GB2312" w:hAnsi="仿宋_GB2312" w:eastAsia="仿宋_GB2312" w:cs="仿宋_GB2312"/>
          <w:color w:val="auto"/>
          <w:sz w:val="32"/>
          <w:szCs w:val="32"/>
          <w:u w:val="none"/>
          <w:lang w:eastAsia="zh-CN"/>
        </w:rPr>
        <w:t>法定代表人：叶亦林</w:t>
      </w:r>
    </w:p>
    <w:p>
      <w:pPr>
        <w:autoSpaceDE w:val="0"/>
        <w:autoSpaceDN w:val="0"/>
        <w:adjustRightInd w:val="0"/>
        <w:ind w:firstLine="632" w:firstLineChars="200"/>
        <w:rPr>
          <w:rFonts w:hint="eastAsia" w:ascii="黑体" w:hAnsi="黑体" w:eastAsia="黑体" w:cs="FZFSK--GBK1-0"/>
          <w:kern w:val="0"/>
          <w:szCs w:val="32"/>
        </w:rPr>
      </w:pPr>
      <w:r>
        <w:rPr>
          <w:rFonts w:hint="eastAsia" w:ascii="黑体" w:hAnsi="黑体" w:eastAsia="黑体" w:cs="FZFSK--GBK1-0"/>
          <w:kern w:val="0"/>
          <w:szCs w:val="32"/>
        </w:rPr>
        <w:t>一、环境违法事实和证据</w:t>
      </w:r>
    </w:p>
    <w:p>
      <w:pPr>
        <w:keepNext w:val="0"/>
        <w:keepLines w:val="0"/>
        <w:pageBreakBefore w:val="0"/>
        <w:widowControl w:val="0"/>
        <w:kinsoku/>
        <w:wordWrap/>
        <w:overflowPunct/>
        <w:topLinePunct w:val="0"/>
        <w:autoSpaceDE w:val="0"/>
        <w:autoSpaceDN/>
        <w:bidi w:val="0"/>
        <w:adjustRightInd w:val="0"/>
        <w:snapToGrid w:val="0"/>
        <w:spacing w:line="550" w:lineRule="exact"/>
        <w:ind w:firstLine="632" w:firstLineChars="200"/>
        <w:jc w:val="both"/>
        <w:textAlignment w:val="auto"/>
        <w:rPr>
          <w:rFonts w:ascii="仿宋" w:hAnsi="仿宋" w:cs="FZFSK--GBK1-0"/>
          <w:kern w:val="0"/>
          <w:szCs w:val="32"/>
        </w:rPr>
      </w:pPr>
      <w:r>
        <w:rPr>
          <w:rFonts w:hint="eastAsia" w:ascii="仿宋" w:hAnsi="仿宋" w:eastAsia="仿宋" w:cs="仿宋"/>
          <w:sz w:val="32"/>
          <w:szCs w:val="32"/>
          <w:u w:val="none"/>
          <w:lang w:val="en-US" w:eastAsia="zh-CN"/>
        </w:rPr>
        <w:t>我局于2023年10月24日对你单位进行了调查，发现你单位实施了以下环境违法行为：2023年10月24日，我局执法人员接安阳市生态环境局监督帮扶巡查转办件到你单位进行了现场核查和调查询问：2023年10月6日10时32分你单位12吨生物质锅炉正在运行，废气排放口自动在线监控设施显示氮氧化物折算后分钟值为278mg/m</w:t>
      </w:r>
      <w:r>
        <w:rPr>
          <w:rFonts w:hint="eastAsia" w:ascii="仿宋" w:hAnsi="仿宋" w:eastAsia="仿宋" w:cs="仿宋"/>
          <w:sz w:val="32"/>
          <w:szCs w:val="32"/>
          <w:u w:val="none"/>
          <w:vertAlign w:val="superscript"/>
          <w:lang w:val="en-US" w:eastAsia="zh-CN"/>
        </w:rPr>
        <w:t>3</w:t>
      </w:r>
      <w:r>
        <w:rPr>
          <w:rFonts w:hint="eastAsia" w:ascii="仿宋" w:hAnsi="仿宋" w:eastAsia="仿宋" w:cs="仿宋"/>
          <w:sz w:val="32"/>
          <w:szCs w:val="32"/>
          <w:u w:val="none"/>
          <w:lang w:val="en-US" w:eastAsia="zh-CN"/>
        </w:rPr>
        <w:t>,小时均值为59.9mg/m</w:t>
      </w:r>
      <w:r>
        <w:rPr>
          <w:rFonts w:hint="eastAsia" w:ascii="仿宋" w:hAnsi="仿宋" w:eastAsia="仿宋" w:cs="仿宋"/>
          <w:sz w:val="32"/>
          <w:szCs w:val="32"/>
          <w:u w:val="none"/>
          <w:vertAlign w:val="superscript"/>
          <w:lang w:val="en-US" w:eastAsia="zh-CN"/>
        </w:rPr>
        <w:t>3</w:t>
      </w:r>
      <w:r>
        <w:rPr>
          <w:rFonts w:hint="eastAsia" w:ascii="仿宋" w:hAnsi="仿宋" w:eastAsia="仿宋" w:cs="仿宋"/>
          <w:sz w:val="32"/>
          <w:szCs w:val="32"/>
          <w:u w:val="none"/>
          <w:lang w:val="en-US" w:eastAsia="zh-CN"/>
        </w:rPr>
        <w:t>，10时43分你单位采取紧急停产方式停止生物质锅炉运行，并将生物质锅炉与袋式除尘器、脱硫脱硝等污染防治设施相连接的引风机完全关闭，导致尚未停产到位的生物质锅炉多处漏气，造成锅炉房内产生大量烟气，从锅炉房接缝处和打开的车间大门和后门逃逸至外部环境。</w:t>
      </w:r>
      <w:r>
        <w:rPr>
          <w:rFonts w:hint="eastAsia" w:ascii="仿宋" w:hAnsi="仿宋" w:cs="仿宋"/>
          <w:sz w:val="32"/>
          <w:szCs w:val="32"/>
          <w:u w:val="none"/>
          <w:lang w:val="en-US" w:eastAsia="zh-CN"/>
        </w:rPr>
        <w:t>2023年10月24日你单位的调查笔录显示：因为紧急停产停炉工人操作失误，导致12吨生物质锅炉配套的引风机彻底停止运行。</w:t>
      </w:r>
      <w:r>
        <w:rPr>
          <w:rFonts w:hint="eastAsia" w:ascii="仿宋_GB2312" w:hAnsi="仿宋_GB2312" w:eastAsia="仿宋_GB2312" w:cs="仿宋_GB2312"/>
          <w:sz w:val="32"/>
          <w:szCs w:val="32"/>
          <w:lang w:val="en-US" w:eastAsia="zh-CN"/>
        </w:rPr>
        <w:t>2023年11月1日，你单位提交的情况说明显示：2023年10月6日10时37分后为缩短停产时间，关闭了锅炉引风。</w:t>
      </w:r>
    </w:p>
    <w:p>
      <w:pPr>
        <w:autoSpaceDE w:val="0"/>
        <w:autoSpaceDN w:val="0"/>
        <w:adjustRightInd w:val="0"/>
        <w:ind w:firstLine="632" w:firstLineChars="200"/>
        <w:rPr>
          <w:rFonts w:ascii="仿宋" w:hAnsi="仿宋" w:cs="FZFSK--GBK1-0"/>
          <w:kern w:val="0"/>
          <w:szCs w:val="32"/>
        </w:rPr>
      </w:pPr>
      <w:r>
        <w:rPr>
          <w:rFonts w:hint="eastAsia" w:ascii="仿宋" w:hAnsi="仿宋" w:cs="FZFSK--GBK1-0"/>
          <w:kern w:val="0"/>
          <w:szCs w:val="32"/>
        </w:rPr>
        <w:t>你单位的上述行为违反了</w:t>
      </w:r>
      <w:r>
        <w:rPr>
          <w:rFonts w:hint="eastAsia" w:ascii="仿宋" w:hAnsi="仿宋" w:eastAsia="仿宋" w:cs="仿宋"/>
          <w:sz w:val="32"/>
          <w:szCs w:val="32"/>
          <w:u w:val="none"/>
          <w:lang w:val="en-US" w:eastAsia="zh-CN"/>
        </w:rPr>
        <w:t>《中华人民共和国大气污染防治法》第二十条第二款“ 禁止通过偷排、篡改或者伪造监测数据、以逃避现场检查为目的的临时停产、非紧急情况下开启应急排放通道、不正常运行大气污染防治设施等逃避监管的方式排放大气污染物污染物。”</w:t>
      </w:r>
      <w:r>
        <w:rPr>
          <w:rFonts w:hint="eastAsia" w:ascii="仿宋" w:hAnsi="仿宋" w:cs="FZFSK--GBK1-0"/>
          <w:kern w:val="0"/>
          <w:szCs w:val="32"/>
        </w:rPr>
        <w:t>的规定。</w:t>
      </w:r>
    </w:p>
    <w:p>
      <w:pPr>
        <w:autoSpaceDE w:val="0"/>
        <w:autoSpaceDN w:val="0"/>
        <w:adjustRightInd w:val="0"/>
        <w:ind w:firstLine="632" w:firstLineChars="200"/>
        <w:rPr>
          <w:rFonts w:hint="eastAsia" w:ascii="仿宋" w:hAnsi="仿宋" w:cs="FZFSK--GBK1-0"/>
          <w:kern w:val="0"/>
          <w:szCs w:val="32"/>
        </w:rPr>
      </w:pPr>
      <w:r>
        <w:rPr>
          <w:rFonts w:hint="eastAsia" w:ascii="仿宋" w:hAnsi="仿宋" w:cs="FZFSK--GBK1-0"/>
          <w:kern w:val="0"/>
          <w:szCs w:val="32"/>
        </w:rPr>
        <w:t>以上事实，有</w:t>
      </w:r>
      <w:r>
        <w:rPr>
          <w:rFonts w:hint="eastAsia" w:ascii="仿宋" w:hAnsi="仿宋" w:eastAsia="仿宋" w:cs="仿宋"/>
          <w:sz w:val="32"/>
          <w:szCs w:val="32"/>
          <w:u w:val="none"/>
          <w:lang w:val="en-US" w:eastAsia="zh-CN"/>
        </w:rPr>
        <w:t>营业执照；法定代表人身份证；现场视频；现场照片；运行及操作记录和除尘记录；在线监控数据；排污许可证（部分）；现场检查（勘察）笔录；调查询问笔录</w:t>
      </w:r>
      <w:r>
        <w:rPr>
          <w:rFonts w:hint="eastAsia" w:ascii="仿宋" w:hAnsi="仿宋" w:eastAsia="仿宋" w:cs="仿宋"/>
          <w:sz w:val="32"/>
          <w:szCs w:val="32"/>
          <w:u w:val="none"/>
          <w:lang w:eastAsia="zh-CN"/>
        </w:rPr>
        <w:t>等证据</w:t>
      </w:r>
      <w:r>
        <w:rPr>
          <w:rFonts w:hint="eastAsia" w:ascii="仿宋" w:hAnsi="仿宋" w:cs="FZFSK--GBK1-0"/>
          <w:kern w:val="0"/>
          <w:szCs w:val="32"/>
        </w:rPr>
        <w:t>为凭。</w:t>
      </w:r>
    </w:p>
    <w:p>
      <w:pPr>
        <w:autoSpaceDE w:val="0"/>
        <w:autoSpaceDN w:val="0"/>
        <w:adjustRightInd w:val="0"/>
        <w:ind w:firstLine="632" w:firstLineChars="200"/>
        <w:rPr>
          <w:rFonts w:hint="default" w:ascii="仿宋" w:hAnsi="仿宋" w:eastAsia="仿宋_GB2312" w:cs="FZFSK--GBK1-0"/>
          <w:kern w:val="0"/>
          <w:szCs w:val="32"/>
          <w:lang w:val="en-US" w:eastAsia="zh-CN"/>
        </w:rPr>
      </w:pPr>
      <w:r>
        <w:rPr>
          <w:rFonts w:hint="eastAsia" w:ascii="仿宋_GB2312" w:hAnsi="仿宋_GB2312" w:eastAsia="仿宋_GB2312" w:cs="仿宋_GB2312"/>
          <w:color w:val="auto"/>
          <w:sz w:val="32"/>
          <w:szCs w:val="32"/>
          <w:lang w:val="en-US" w:eastAsia="zh-CN"/>
        </w:rPr>
        <w:t>我局2023年12月25日作出《行政处罚事先（听证）告知书》（豫0501环罚告字〔2023〕58号），并于2024年1月2日送达你单位。</w:t>
      </w:r>
      <w:r>
        <w:rPr>
          <w:rFonts w:hint="eastAsia" w:ascii="仿宋" w:hAnsi="仿宋" w:cs="FZFSK--GBK1-0"/>
          <w:kern w:val="0"/>
          <w:szCs w:val="32"/>
          <w:lang w:val="en-US" w:eastAsia="zh-CN"/>
        </w:rPr>
        <w:t>你单位进行了陈述申辩，未申请听证</w:t>
      </w:r>
      <w:r>
        <w:rPr>
          <w:rFonts w:hint="eastAsia" w:ascii="仿宋" w:hAnsi="仿宋" w:cs="FZFSK--GBK1-0"/>
          <w:kern w:val="0"/>
          <w:szCs w:val="32"/>
        </w:rPr>
        <w:t>。</w:t>
      </w:r>
      <w:r>
        <w:rPr>
          <w:rFonts w:hint="eastAsia" w:ascii="仿宋" w:hAnsi="仿宋" w:cs="FZFSK--GBK1-0"/>
          <w:kern w:val="0"/>
          <w:szCs w:val="32"/>
          <w:lang w:eastAsia="zh-CN"/>
        </w:rPr>
        <w:t>陈述意见主要内容：</w:t>
      </w:r>
      <w:r>
        <w:rPr>
          <w:rFonts w:hint="eastAsia" w:ascii="仿宋" w:hAnsi="仿宋" w:eastAsia="仿宋_GB2312" w:cs="Arial"/>
          <w:szCs w:val="32"/>
          <w:u w:val="none"/>
        </w:rPr>
        <w:t>一是锅炉出现故障，</w:t>
      </w:r>
      <w:r>
        <w:rPr>
          <w:rFonts w:hint="eastAsia" w:ascii="仿宋" w:hAnsi="仿宋" w:eastAsia="仿宋_GB2312" w:cs="Arial"/>
          <w:szCs w:val="32"/>
          <w:u w:val="none"/>
          <w:lang w:eastAsia="zh-CN"/>
        </w:rPr>
        <w:t>采取应急措施停炉，</w:t>
      </w:r>
      <w:r>
        <w:rPr>
          <w:rFonts w:hint="eastAsia" w:ascii="仿宋" w:hAnsi="仿宋" w:eastAsia="仿宋_GB2312" w:cs="Arial"/>
          <w:szCs w:val="32"/>
          <w:u w:val="none"/>
        </w:rPr>
        <w:t>第一时间上报，</w:t>
      </w:r>
      <w:r>
        <w:rPr>
          <w:rFonts w:hint="eastAsia" w:ascii="仿宋" w:hAnsi="仿宋" w:eastAsia="仿宋_GB2312" w:cs="Arial"/>
          <w:szCs w:val="32"/>
          <w:u w:val="none"/>
          <w:lang w:eastAsia="zh-CN"/>
        </w:rPr>
        <w:t>停炉后引风机根据风量自动调速，造成少量烟尘逸出</w:t>
      </w:r>
      <w:r>
        <w:rPr>
          <w:rFonts w:hint="eastAsia" w:ascii="仿宋" w:hAnsi="仿宋" w:eastAsia="仿宋_GB2312" w:cs="Arial"/>
          <w:szCs w:val="32"/>
          <w:u w:val="none"/>
        </w:rPr>
        <w:t>；二、及时进行检修，</w:t>
      </w:r>
      <w:r>
        <w:rPr>
          <w:rFonts w:hint="eastAsia" w:ascii="仿宋" w:hAnsi="仿宋" w:eastAsia="仿宋_GB2312" w:cs="Arial"/>
          <w:szCs w:val="32"/>
          <w:u w:val="none"/>
          <w:lang w:eastAsia="zh-CN"/>
        </w:rPr>
        <w:t>炉膛清理完毕后停产，</w:t>
      </w:r>
      <w:r>
        <w:rPr>
          <w:rFonts w:hint="eastAsia" w:ascii="仿宋" w:hAnsi="仿宋" w:eastAsia="仿宋_GB2312" w:cs="Arial"/>
          <w:szCs w:val="32"/>
          <w:u w:val="none"/>
        </w:rPr>
        <w:t>没有造成后果；三是开停炉过程中会有少量烟尘溢出，为非正常工况。</w:t>
      </w:r>
      <w:r>
        <w:rPr>
          <w:rFonts w:hint="eastAsia" w:ascii="仿宋" w:hAnsi="仿宋" w:eastAsia="仿宋_GB2312" w:cs="Arial"/>
          <w:szCs w:val="32"/>
          <w:u w:val="none"/>
          <w:lang w:val="en-US" w:eastAsia="zh-CN"/>
        </w:rPr>
        <w:t>2023年12月</w:t>
      </w:r>
      <w:r>
        <w:rPr>
          <w:rFonts w:hint="eastAsia" w:ascii="仿宋" w:hAnsi="仿宋" w:eastAsia="仿宋_GB2312" w:cs="Arial"/>
          <w:color w:val="000000" w:themeColor="text1"/>
          <w:szCs w:val="32"/>
          <w:u w:val="none"/>
          <w:lang w:val="en-US" w:eastAsia="zh-CN"/>
          <w14:textFill>
            <w14:solidFill>
              <w14:schemeClr w14:val="tx1"/>
            </w14:solidFill>
          </w14:textFill>
        </w:rPr>
        <w:t>28</w:t>
      </w:r>
      <w:r>
        <w:rPr>
          <w:rFonts w:hint="eastAsia" w:ascii="仿宋" w:hAnsi="仿宋" w:eastAsia="仿宋_GB2312" w:cs="Arial"/>
          <w:color w:val="000000" w:themeColor="text1"/>
          <w:szCs w:val="32"/>
          <w:u w:val="none"/>
          <w:lang w:eastAsia="zh-CN"/>
          <w14:textFill>
            <w14:solidFill>
              <w14:schemeClr w14:val="tx1"/>
            </w14:solidFill>
          </w14:textFill>
        </w:rPr>
        <w:t>日，执法人员现场检查时，你单位停产，违法行为已改正。</w:t>
      </w:r>
    </w:p>
    <w:p>
      <w:pPr>
        <w:autoSpaceDE w:val="0"/>
        <w:autoSpaceDN w:val="0"/>
        <w:adjustRightInd w:val="0"/>
        <w:ind w:firstLine="632" w:firstLineChars="200"/>
        <w:rPr>
          <w:rFonts w:hint="eastAsia" w:ascii="仿宋" w:hAnsi="仿宋" w:cs="FZFSK--GBK1-0"/>
          <w:kern w:val="0"/>
          <w:szCs w:val="32"/>
        </w:rPr>
      </w:pPr>
      <w:r>
        <w:rPr>
          <w:rFonts w:hint="eastAsia" w:ascii="仿宋" w:hAnsi="仿宋" w:cs="FZFSK--GBK1-0"/>
          <w:kern w:val="0"/>
          <w:szCs w:val="32"/>
        </w:rPr>
        <w:t>以上事实有</w:t>
      </w:r>
      <w:r>
        <w:rPr>
          <w:rFonts w:hint="eastAsia" w:ascii="仿宋_GB2312" w:hAnsi="仿宋_GB2312" w:eastAsia="仿宋_GB2312" w:cs="仿宋_GB2312"/>
          <w:color w:val="auto"/>
          <w:sz w:val="32"/>
          <w:szCs w:val="32"/>
          <w:lang w:val="en-US" w:eastAsia="zh-CN"/>
        </w:rPr>
        <w:t>《行政处罚事先（听证）告知书》（豫0501环罚告字〔2023〕58号）</w:t>
      </w:r>
      <w:r>
        <w:rPr>
          <w:rFonts w:hint="eastAsia" w:ascii="仿宋" w:hAnsi="仿宋" w:cs="FZFSK--GBK1-0"/>
          <w:kern w:val="0"/>
          <w:szCs w:val="32"/>
          <w:lang w:val="en-US" w:eastAsia="zh-CN"/>
        </w:rPr>
        <w:t>、</w:t>
      </w:r>
      <w:r>
        <w:rPr>
          <w:rFonts w:hint="eastAsia" w:ascii="仿宋" w:hAnsi="仿宋" w:cs="FZFSK--GBK1-0"/>
          <w:kern w:val="0"/>
          <w:szCs w:val="32"/>
        </w:rPr>
        <w:t>送达回证</w:t>
      </w:r>
      <w:r>
        <w:rPr>
          <w:rFonts w:hint="eastAsia" w:ascii="仿宋" w:hAnsi="仿宋" w:cs="FZFSK--GBK1-0"/>
          <w:kern w:val="0"/>
          <w:szCs w:val="32"/>
          <w:lang w:eastAsia="zh-CN"/>
        </w:rPr>
        <w:t>、你单位申辩书等</w:t>
      </w:r>
      <w:r>
        <w:rPr>
          <w:rFonts w:hint="eastAsia" w:ascii="仿宋" w:hAnsi="仿宋" w:cs="FZFSK--GBK1-0"/>
          <w:kern w:val="0"/>
          <w:szCs w:val="32"/>
        </w:rPr>
        <w:t>为证。</w:t>
      </w:r>
    </w:p>
    <w:p>
      <w:pPr>
        <w:autoSpaceDE w:val="0"/>
        <w:autoSpaceDN w:val="0"/>
        <w:adjustRightInd w:val="0"/>
        <w:ind w:firstLine="632" w:firstLineChars="200"/>
        <w:rPr>
          <w:rFonts w:hint="eastAsia" w:ascii="仿宋" w:hAnsi="仿宋" w:eastAsia="仿宋_GB2312" w:cs="Arial"/>
          <w:color w:val="000000" w:themeColor="text1"/>
          <w:szCs w:val="32"/>
          <w:u w:val="none"/>
          <w:lang w:eastAsia="zh-CN"/>
          <w14:textFill>
            <w14:solidFill>
              <w14:schemeClr w14:val="tx1"/>
            </w14:solidFill>
          </w14:textFill>
        </w:rPr>
      </w:pPr>
      <w:r>
        <w:rPr>
          <w:rFonts w:hint="eastAsia" w:ascii="仿宋" w:hAnsi="仿宋" w:cs="FZFSK--GBK1-0"/>
          <w:kern w:val="0"/>
          <w:szCs w:val="32"/>
          <w:lang w:eastAsia="zh-CN"/>
        </w:rPr>
        <w:t>我局复核后认为：你单位在</w:t>
      </w:r>
      <w:r>
        <w:rPr>
          <w:rFonts w:hint="eastAsia" w:ascii="仿宋" w:hAnsi="仿宋" w:eastAsia="仿宋" w:cs="仿宋"/>
          <w:sz w:val="32"/>
          <w:szCs w:val="32"/>
          <w:u w:val="none"/>
          <w:lang w:val="en-US" w:eastAsia="zh-CN"/>
        </w:rPr>
        <w:t>生物质锅炉未停产到位</w:t>
      </w:r>
      <w:r>
        <w:rPr>
          <w:rFonts w:hint="eastAsia" w:ascii="仿宋" w:hAnsi="仿宋" w:cs="仿宋"/>
          <w:sz w:val="32"/>
          <w:szCs w:val="32"/>
          <w:u w:val="none"/>
          <w:lang w:val="en-US" w:eastAsia="zh-CN"/>
        </w:rPr>
        <w:t>的情况下，</w:t>
      </w:r>
      <w:r>
        <w:rPr>
          <w:rFonts w:hint="eastAsia" w:ascii="仿宋" w:hAnsi="仿宋" w:eastAsia="仿宋" w:cs="仿宋"/>
          <w:sz w:val="32"/>
          <w:szCs w:val="32"/>
          <w:u w:val="none"/>
          <w:lang w:val="en-US" w:eastAsia="zh-CN"/>
        </w:rPr>
        <w:t>将生物质锅炉与袋式除尘器、脱硫脱硝等污染防治设施相连接的引风机完全关闭，导致尚未停产到位的生物质锅炉多处漏气，造成锅炉房内产生大量烟气，从锅炉房接缝处和打开的车间大门和后门逃逸至外部环境</w:t>
      </w:r>
      <w:r>
        <w:rPr>
          <w:rFonts w:hint="eastAsia" w:ascii="仿宋" w:hAnsi="仿宋" w:cs="仿宋"/>
          <w:sz w:val="32"/>
          <w:szCs w:val="32"/>
          <w:u w:val="none"/>
          <w:lang w:val="en-US" w:eastAsia="zh-CN"/>
        </w:rPr>
        <w:t>，</w:t>
      </w:r>
      <w:r>
        <w:rPr>
          <w:rFonts w:hint="eastAsia" w:ascii="仿宋" w:hAnsi="仿宋" w:cs="FZFSK--GBK1-0"/>
          <w:kern w:val="0"/>
          <w:szCs w:val="32"/>
          <w:lang w:eastAsia="zh-CN"/>
        </w:rPr>
        <w:t>构成环境违法行为，依法应当予以行政处罚。鉴于你单位是在在线数据瞬时值较高的情况下，采取紧急停产的过程中，未正常使用大气污染防治设施，违法行为时间较短，在线数据不超标。</w:t>
      </w:r>
      <w:r>
        <w:rPr>
          <w:rFonts w:hint="eastAsia" w:ascii="仿宋" w:hAnsi="仿宋" w:eastAsia="仿宋_GB2312" w:cs="Arial"/>
          <w:color w:val="000000" w:themeColor="text1"/>
          <w:szCs w:val="32"/>
          <w:u w:val="none"/>
          <w:lang w:eastAsia="zh-CN"/>
          <w14:textFill>
            <w14:solidFill>
              <w14:schemeClr w14:val="tx1"/>
            </w14:solidFill>
          </w14:textFill>
        </w:rPr>
        <w:t>执法人员</w:t>
      </w:r>
      <w:r>
        <w:rPr>
          <w:rFonts w:hint="eastAsia" w:ascii="仿宋" w:hAnsi="仿宋" w:eastAsia="仿宋_GB2312" w:cs="Arial"/>
          <w:szCs w:val="32"/>
          <w:u w:val="none"/>
          <w:lang w:val="en-US" w:eastAsia="zh-CN"/>
        </w:rPr>
        <w:t>2023年12月</w:t>
      </w:r>
      <w:r>
        <w:rPr>
          <w:rFonts w:hint="eastAsia" w:ascii="仿宋" w:hAnsi="仿宋" w:eastAsia="仿宋_GB2312" w:cs="Arial"/>
          <w:color w:val="000000" w:themeColor="text1"/>
          <w:szCs w:val="32"/>
          <w:u w:val="none"/>
          <w:lang w:val="en-US" w:eastAsia="zh-CN"/>
          <w14:textFill>
            <w14:solidFill>
              <w14:schemeClr w14:val="tx1"/>
            </w14:solidFill>
          </w14:textFill>
        </w:rPr>
        <w:t>28</w:t>
      </w:r>
      <w:r>
        <w:rPr>
          <w:rFonts w:hint="eastAsia" w:ascii="仿宋" w:hAnsi="仿宋" w:eastAsia="仿宋_GB2312" w:cs="Arial"/>
          <w:color w:val="000000" w:themeColor="text1"/>
          <w:szCs w:val="32"/>
          <w:u w:val="none"/>
          <w:lang w:eastAsia="zh-CN"/>
          <w14:textFill>
            <w14:solidFill>
              <w14:schemeClr w14:val="tx1"/>
            </w14:solidFill>
          </w14:textFill>
        </w:rPr>
        <w:t>日现场检查时，你单位停产，违法行为已改正。</w:t>
      </w:r>
      <w:r>
        <w:rPr>
          <w:rFonts w:hint="eastAsia" w:ascii="仿宋" w:hAnsi="仿宋" w:eastAsia="仿宋_GB2312" w:cs="Arial"/>
          <w:color w:val="000000" w:themeColor="text1"/>
          <w:szCs w:val="32"/>
          <w:u w:val="none"/>
          <w:lang w:val="en-US" w:eastAsia="zh-CN"/>
          <w14:textFill>
            <w14:solidFill>
              <w14:schemeClr w14:val="tx1"/>
            </w14:solidFill>
          </w14:textFill>
        </w:rPr>
        <w:t>按照《中华人民共和国行政处罚法》第五条第一款、第二款“行政处罚遵循公正、公开的原则。设定和实施行政处罚必须以事实为依据，与违法行为的事实、性质、情节以及社会危害程度相当”、第六条“实施行政处罚，纠正违法行为，应当坚持处罚与教育相结合，教育公民、法人或者其他组织自觉守法”、第三十二条第一项“当事人有下列情形之一，应当从轻或者减轻行政处罚:（一）主动消除或者减轻违法行为危害后果的”的规定，可从轻予以行政处罚。</w:t>
      </w:r>
    </w:p>
    <w:p>
      <w:pPr>
        <w:autoSpaceDE w:val="0"/>
        <w:autoSpaceDN w:val="0"/>
        <w:adjustRightInd w:val="0"/>
        <w:ind w:firstLine="632" w:firstLineChars="200"/>
        <w:rPr>
          <w:rFonts w:ascii="黑体" w:hAnsi="黑体" w:eastAsia="黑体" w:cs="FZFSK--GBK1-0"/>
          <w:kern w:val="0"/>
          <w:szCs w:val="32"/>
        </w:rPr>
      </w:pPr>
      <w:r>
        <w:rPr>
          <w:rFonts w:hint="eastAsia" w:ascii="黑体" w:hAnsi="黑体" w:eastAsia="黑体" w:cs="FZFSK--GBK1-0"/>
          <w:kern w:val="0"/>
          <w:szCs w:val="32"/>
        </w:rPr>
        <w:t>二、行政处罚的依据、种类</w:t>
      </w:r>
    </w:p>
    <w:p>
      <w:pPr>
        <w:autoSpaceDE w:val="0"/>
        <w:autoSpaceDN w:val="0"/>
        <w:adjustRightInd w:val="0"/>
        <w:ind w:firstLine="632" w:firstLineChars="200"/>
        <w:rPr>
          <w:rFonts w:hint="eastAsia" w:ascii="方正仿宋_GBK" w:hAnsi="方正仿宋_GBK" w:eastAsia="方正仿宋_GBK" w:cs="方正仿宋_GBK"/>
          <w:sz w:val="32"/>
          <w:szCs w:val="32"/>
          <w:u w:val="none"/>
          <w:lang w:val="en-US" w:eastAsia="zh-CN"/>
        </w:rPr>
      </w:pPr>
      <w:r>
        <w:rPr>
          <w:rFonts w:hint="eastAsia" w:ascii="仿宋" w:hAnsi="仿宋" w:cs="FZFSK--GBK1-0"/>
          <w:kern w:val="0"/>
          <w:szCs w:val="32"/>
        </w:rPr>
        <w:t>根据你单位违法行为的事实、性质、情节、社会危害程度和相关证据，参照《河南省生态环境行政处罚裁量基准》：</w:t>
      </w:r>
      <w:r>
        <w:rPr>
          <w:rFonts w:hint="eastAsia" w:ascii="方正仿宋_GBK" w:hAnsi="方正仿宋_GBK" w:eastAsia="方正仿宋_GBK" w:cs="方正仿宋_GBK"/>
          <w:sz w:val="32"/>
          <w:szCs w:val="32"/>
          <w:u w:val="none"/>
          <w:lang w:val="en-US" w:eastAsia="zh-CN"/>
        </w:rPr>
        <w:t>裁量因素，法定处罚金额上限（M）：1000000，法定处罚金额下限（N）100000，首要裁量因素裁量等级（A）：违法事实，部分处理设施不能正常运行，裁量等级1；裁量因素：废气类别：工业扬尘废气/燃煤锅炉废气（30蒸吨以下），裁量等级2；裁量因素：企业规模，小型企业，裁量等级2；裁量因素：超标排放倍数，不涉及；裁量因素：违法行为发生时期环境敏感度，一般期间，裁量等级1；裁量因素：小时烟气流量，1万标立方米以上10万标立方米以下，裁量等级3；裁量因素：超过限期改正时间，不涉及；裁量因素：处受罚次数，两年内未受到过同类处罚，裁量等级1；裁量因素：是否配合执法检查，配合检查，裁量等级1。处罚金额（X）法定处罚金额带入公式；法定处罚金额上限(M）1000000，法定处罚下限（N）100000，首要裁量因素；裁量等级（A）1，其余裁量因素个数（n）6，其余裁量因素，裁量等级（Bi），[2，2，1，3，1，1，]，处罚金额（X）</w:t>
      </w:r>
      <w:r>
        <w:rPr>
          <w:rFonts w:hint="eastAsia" w:ascii="仿宋" w:hAnsi="仿宋" w:eastAsia="仿宋_GB2312"/>
          <w:szCs w:val="32"/>
          <w:u w:val="none"/>
        </w:rPr>
        <w:t>178000</w:t>
      </w:r>
      <w:r>
        <w:rPr>
          <w:rFonts w:hint="eastAsia" w:ascii="仿宋" w:hAnsi="仿宋" w:eastAsia="仿宋_GB2312"/>
          <w:szCs w:val="32"/>
          <w:u w:val="none"/>
          <w:lang w:eastAsia="zh-CN"/>
        </w:rPr>
        <w:t>元</w:t>
      </w:r>
      <w:r>
        <w:rPr>
          <w:rFonts w:hint="eastAsia" w:ascii="方正仿宋_GBK" w:hAnsi="方正仿宋_GBK" w:eastAsia="方正仿宋_GBK" w:cs="方正仿宋_GBK"/>
          <w:sz w:val="32"/>
          <w:szCs w:val="32"/>
          <w:u w:val="none"/>
          <w:lang w:val="en-US" w:eastAsia="zh-CN"/>
        </w:rPr>
        <w:t>，代入公式：</w:t>
      </w:r>
      <w:r>
        <w:rPr>
          <w:rFonts w:hint="eastAsia" w:ascii="仿宋" w:hAnsi="仿宋" w:eastAsia="仿宋_GB2312"/>
          <w:szCs w:val="32"/>
          <w:u w:val="none"/>
        </w:rPr>
        <w:t>178000</w:t>
      </w:r>
      <w:r>
        <w:rPr>
          <w:rFonts w:hint="eastAsia" w:ascii="方正仿宋_GBK" w:hAnsi="方正仿宋_GBK" w:eastAsia="方正仿宋_GBK" w:cs="方正仿宋_GBK"/>
          <w:sz w:val="32"/>
          <w:szCs w:val="32"/>
          <w:u w:val="none"/>
          <w:lang w:val="en-US" w:eastAsia="zh-CN"/>
        </w:rPr>
        <w:t>=100000+(1000000</w:t>
      </w:r>
    </w:p>
    <w:p>
      <w:pPr>
        <w:autoSpaceDE w:val="0"/>
        <w:autoSpaceDN w:val="0"/>
        <w:adjustRightInd w:val="0"/>
        <w:jc w:val="left"/>
        <w:rPr>
          <w:rFonts w:ascii="仿宋" w:hAnsi="仿宋" w:cs="FZFSK--GBK1-0"/>
          <w:kern w:val="0"/>
          <w:szCs w:val="32"/>
        </w:rPr>
      </w:pPr>
      <w:r>
        <w:rPr>
          <w:rFonts w:hint="eastAsia" w:ascii="方正仿宋_GBK" w:hAnsi="方正仿宋_GBK" w:eastAsia="方正仿宋_GBK" w:cs="方正仿宋_GBK"/>
          <w:sz w:val="32"/>
          <w:szCs w:val="32"/>
          <w:u w:val="none"/>
          <w:lang w:val="en-US" w:eastAsia="zh-CN"/>
        </w:rPr>
        <w:t>-100000)×[(1/5)²+（2²+2²+1²+3²+1²+1²）/(5²×6)]×50％，自定义裁量计算值；-35600，最终裁量金额：</w:t>
      </w:r>
      <w:r>
        <w:rPr>
          <w:rFonts w:hint="eastAsia" w:ascii="仿宋" w:hAnsi="仿宋" w:eastAsia="仿宋_GB2312"/>
          <w:szCs w:val="32"/>
          <w:u w:val="none"/>
        </w:rPr>
        <w:t>1</w:t>
      </w:r>
      <w:r>
        <w:rPr>
          <w:rFonts w:hint="eastAsia" w:ascii="仿宋" w:hAnsi="仿宋" w:eastAsia="仿宋_GB2312"/>
          <w:szCs w:val="32"/>
          <w:u w:val="none"/>
          <w:lang w:val="en-US" w:eastAsia="zh-CN"/>
        </w:rPr>
        <w:t>424</w:t>
      </w:r>
      <w:r>
        <w:rPr>
          <w:rFonts w:hint="eastAsia" w:ascii="仿宋" w:hAnsi="仿宋" w:eastAsia="仿宋_GB2312"/>
          <w:szCs w:val="32"/>
          <w:u w:val="none"/>
        </w:rPr>
        <w:t>00</w:t>
      </w:r>
      <w:r>
        <w:rPr>
          <w:rFonts w:hint="eastAsia" w:ascii="方正仿宋_GBK" w:hAnsi="方正仿宋_GBK" w:eastAsia="方正仿宋_GBK" w:cs="方正仿宋_GBK"/>
          <w:sz w:val="32"/>
          <w:szCs w:val="32"/>
          <w:u w:val="none"/>
          <w:lang w:val="en-US" w:eastAsia="zh-CN"/>
        </w:rPr>
        <w:t>元。</w:t>
      </w:r>
    </w:p>
    <w:p>
      <w:pPr>
        <w:keepNext w:val="0"/>
        <w:keepLines w:val="0"/>
        <w:pageBreakBefore w:val="0"/>
        <w:widowControl w:val="0"/>
        <w:kinsoku/>
        <w:wordWrap/>
        <w:overflowPunct/>
        <w:topLinePunct w:val="0"/>
        <w:autoSpaceDE w:val="0"/>
        <w:autoSpaceDN w:val="0"/>
        <w:bidi w:val="0"/>
        <w:adjustRightInd w:val="0"/>
        <w:snapToGrid w:val="0"/>
        <w:spacing w:line="550" w:lineRule="exact"/>
        <w:ind w:firstLine="632" w:firstLineChars="200"/>
        <w:textAlignment w:val="auto"/>
        <w:rPr>
          <w:rFonts w:ascii="仿宋" w:hAnsi="仿宋" w:cs="FZFSK--GBK1-0"/>
          <w:kern w:val="0"/>
          <w:szCs w:val="32"/>
        </w:rPr>
      </w:pPr>
      <w:r>
        <w:rPr>
          <w:rFonts w:hint="eastAsia" w:ascii="仿宋" w:hAnsi="仿宋" w:cs="FZFSK--GBK1-0"/>
          <w:kern w:val="0"/>
          <w:szCs w:val="32"/>
        </w:rPr>
        <w:t>根据</w:t>
      </w:r>
      <w:r>
        <w:rPr>
          <w:rFonts w:hint="eastAsia" w:ascii="仿宋" w:hAnsi="仿宋" w:eastAsia="仿宋" w:cs="仿宋"/>
          <w:color w:val="000000" w:themeColor="text1"/>
          <w:sz w:val="32"/>
          <w:szCs w:val="32"/>
          <w:u w:val="none"/>
          <w:lang w:eastAsia="zh-CN"/>
          <w14:textFill>
            <w14:solidFill>
              <w14:schemeClr w14:val="tx1"/>
            </w14:solidFill>
          </w14:textFill>
        </w:rPr>
        <w:t>《中华人民共和国大气污染防治法》第九十九条第三项“违反本法规定，有下列行为之一的，由县级以上人民政府生态环境主管部门责令改正或者限制生产、停产整治，并处十万元以上一百万元以下的罚款；情节严重的，报经有批准权的人民政府批准，责令停业、关闭：（三）不正常运行大气污染防治设施等逃避监管的方式排放大气污染物的。”</w:t>
      </w:r>
      <w:r>
        <w:rPr>
          <w:rFonts w:hint="eastAsia" w:ascii="仿宋" w:hAnsi="仿宋" w:cs="FZFSK--GBK1-0"/>
          <w:kern w:val="0"/>
          <w:szCs w:val="32"/>
        </w:rPr>
        <w:t>的规定，经集体研究，我局对你单位</w:t>
      </w:r>
      <w:r>
        <w:rPr>
          <w:rFonts w:hint="eastAsia" w:ascii="仿宋" w:hAnsi="仿宋" w:cs="FZFSK--GBK1-0"/>
          <w:kern w:val="0"/>
          <w:szCs w:val="32"/>
          <w:lang w:eastAsia="zh-CN"/>
        </w:rPr>
        <w:t>不</w:t>
      </w:r>
      <w:r>
        <w:rPr>
          <w:rFonts w:hint="eastAsia" w:ascii="仿宋" w:hAnsi="仿宋" w:eastAsia="仿宋" w:cs="仿宋"/>
          <w:color w:val="000000" w:themeColor="text1"/>
          <w:sz w:val="32"/>
          <w:szCs w:val="32"/>
          <w:u w:val="none"/>
          <w:lang w:eastAsia="zh-CN"/>
          <w14:textFill>
            <w14:solidFill>
              <w14:schemeClr w14:val="tx1"/>
            </w14:solidFill>
          </w14:textFill>
        </w:rPr>
        <w:t>正常运行大气污染防治设施</w:t>
      </w:r>
      <w:r>
        <w:rPr>
          <w:rFonts w:hint="eastAsia" w:ascii="仿宋" w:hAnsi="仿宋" w:cs="FZFSK--GBK1-0"/>
          <w:kern w:val="0"/>
          <w:szCs w:val="32"/>
        </w:rPr>
        <w:t>的违法行为作出以下处理决定：</w:t>
      </w:r>
    </w:p>
    <w:p>
      <w:pPr>
        <w:keepNext w:val="0"/>
        <w:keepLines w:val="0"/>
        <w:pageBreakBefore w:val="0"/>
        <w:widowControl w:val="0"/>
        <w:kinsoku/>
        <w:wordWrap/>
        <w:overflowPunct/>
        <w:topLinePunct w:val="0"/>
        <w:bidi w:val="0"/>
        <w:snapToGrid w:val="0"/>
        <w:spacing w:line="550" w:lineRule="exact"/>
        <w:ind w:firstLine="632" w:firstLineChars="200"/>
        <w:textAlignment w:val="auto"/>
        <w:rPr>
          <w:rFonts w:ascii="仿宋" w:hAnsi="仿宋" w:cs="FZFSK--GBK1-0"/>
          <w:kern w:val="0"/>
          <w:szCs w:val="32"/>
        </w:rPr>
      </w:pPr>
      <w:r>
        <w:rPr>
          <w:rFonts w:hint="eastAsia" w:ascii="仿宋" w:hAnsi="仿宋" w:cs="FZFSK--GBK1-0"/>
          <w:kern w:val="0"/>
          <w:szCs w:val="32"/>
          <w:lang w:eastAsia="zh-CN"/>
        </w:rPr>
        <w:t>从轻</w:t>
      </w:r>
      <w:r>
        <w:rPr>
          <w:rFonts w:hint="eastAsia" w:ascii="仿宋" w:hAnsi="仿宋" w:cs="FZFSK--GBK1-0"/>
          <w:kern w:val="0"/>
          <w:szCs w:val="32"/>
        </w:rPr>
        <w:t>处罚款</w:t>
      </w:r>
      <w:r>
        <w:rPr>
          <w:rFonts w:hint="eastAsia" w:ascii="仿宋" w:hAnsi="仿宋" w:eastAsia="仿宋_GB2312"/>
          <w:szCs w:val="32"/>
          <w:u w:val="none"/>
        </w:rPr>
        <w:t>1</w:t>
      </w:r>
      <w:r>
        <w:rPr>
          <w:rFonts w:hint="eastAsia" w:ascii="仿宋" w:hAnsi="仿宋" w:eastAsia="仿宋_GB2312"/>
          <w:szCs w:val="32"/>
          <w:u w:val="none"/>
          <w:lang w:val="en-US" w:eastAsia="zh-CN"/>
        </w:rPr>
        <w:t>424</w:t>
      </w:r>
      <w:r>
        <w:rPr>
          <w:rFonts w:hint="eastAsia" w:ascii="仿宋" w:hAnsi="仿宋" w:eastAsia="仿宋_GB2312"/>
          <w:szCs w:val="32"/>
          <w:u w:val="none"/>
        </w:rPr>
        <w:t>00</w:t>
      </w:r>
      <w:r>
        <w:rPr>
          <w:rFonts w:hint="eastAsia" w:ascii="仿宋" w:hAnsi="仿宋" w:cs="FZFSK--GBK1-0"/>
          <w:kern w:val="0"/>
          <w:szCs w:val="32"/>
        </w:rPr>
        <w:t>元。</w:t>
      </w:r>
    </w:p>
    <w:p>
      <w:pPr>
        <w:keepNext w:val="0"/>
        <w:keepLines w:val="0"/>
        <w:pageBreakBefore w:val="0"/>
        <w:widowControl w:val="0"/>
        <w:kinsoku/>
        <w:wordWrap/>
        <w:overflowPunct/>
        <w:topLinePunct w:val="0"/>
        <w:bidi w:val="0"/>
        <w:snapToGrid w:val="0"/>
        <w:spacing w:line="550" w:lineRule="exact"/>
        <w:ind w:firstLine="632" w:firstLineChars="200"/>
        <w:textAlignment w:val="auto"/>
        <w:rPr>
          <w:rFonts w:ascii="黑体" w:hAnsi="黑体" w:eastAsia="黑体" w:cs="FZFSK--GBK1-0"/>
          <w:kern w:val="0"/>
          <w:szCs w:val="32"/>
        </w:rPr>
      </w:pPr>
      <w:r>
        <w:rPr>
          <w:rFonts w:hint="eastAsia" w:ascii="黑体" w:hAnsi="黑体" w:eastAsia="黑体" w:cs="FZFSK--GBK1-0"/>
          <w:kern w:val="0"/>
          <w:szCs w:val="32"/>
        </w:rPr>
        <w:t>三、行政处罚决定的履行方式和期限</w:t>
      </w:r>
    </w:p>
    <w:p>
      <w:pPr>
        <w:keepNext w:val="0"/>
        <w:keepLines w:val="0"/>
        <w:pageBreakBefore w:val="0"/>
        <w:widowControl w:val="0"/>
        <w:kinsoku/>
        <w:wordWrap/>
        <w:overflowPunct/>
        <w:topLinePunct w:val="0"/>
        <w:bidi w:val="0"/>
        <w:snapToGrid w:val="0"/>
        <w:spacing w:line="550" w:lineRule="exact"/>
        <w:ind w:firstLine="632" w:firstLineChars="200"/>
        <w:textAlignment w:val="auto"/>
        <w:rPr>
          <w:rFonts w:hint="eastAsia" w:ascii="仿宋" w:hAnsi="仿宋" w:cs="FZFSK--GBK1-0"/>
          <w:kern w:val="0"/>
          <w:szCs w:val="32"/>
        </w:rPr>
      </w:pPr>
      <w:r>
        <w:rPr>
          <w:rFonts w:hint="eastAsia" w:ascii="仿宋" w:hAnsi="仿宋" w:cs="FZFSK--GBK1-0"/>
          <w:kern w:val="0"/>
          <w:szCs w:val="32"/>
        </w:rPr>
        <w:t>根据《中华人民共和国行政处罚法》和《罚款决定与罚款收缴分离实施办法》的规定，你单位应当自收到本处罚决定书之日起15日内将罚款缴至安阳市财政局非税收入财政专户（账户名称：安阳市财政局非税收入财政专户；银行账号：41001504210050207404；代办银行：中国建设银行安阳永明支行）。款项缴清后，请与我局联系开具罚款票据事宜，联系电话：0372-2131106。</w:t>
      </w:r>
    </w:p>
    <w:p>
      <w:pPr>
        <w:keepNext w:val="0"/>
        <w:keepLines w:val="0"/>
        <w:pageBreakBefore w:val="0"/>
        <w:widowControl w:val="0"/>
        <w:kinsoku/>
        <w:wordWrap/>
        <w:overflowPunct/>
        <w:topLinePunct w:val="0"/>
        <w:bidi w:val="0"/>
        <w:snapToGrid w:val="0"/>
        <w:spacing w:line="550" w:lineRule="exact"/>
        <w:ind w:firstLine="632" w:firstLineChars="200"/>
        <w:textAlignment w:val="auto"/>
        <w:rPr>
          <w:rFonts w:ascii="黑体" w:hAnsi="黑体" w:eastAsia="黑体" w:cs="FZFSK--GBK1-0"/>
          <w:kern w:val="0"/>
          <w:szCs w:val="32"/>
        </w:rPr>
      </w:pPr>
      <w:r>
        <w:rPr>
          <w:rFonts w:hint="eastAsia" w:ascii="黑体" w:hAnsi="黑体" w:eastAsia="黑体" w:cs="FZFSK--GBK1-0"/>
          <w:kern w:val="0"/>
          <w:szCs w:val="32"/>
        </w:rPr>
        <w:t>四、申请行政复议或提起行政诉讼的途径和期限</w:t>
      </w:r>
    </w:p>
    <w:p>
      <w:pPr>
        <w:keepNext w:val="0"/>
        <w:keepLines w:val="0"/>
        <w:pageBreakBefore w:val="0"/>
        <w:widowControl w:val="0"/>
        <w:kinsoku/>
        <w:wordWrap/>
        <w:overflowPunct/>
        <w:topLinePunct w:val="0"/>
        <w:bidi w:val="0"/>
        <w:snapToGrid w:val="0"/>
        <w:spacing w:line="550" w:lineRule="exact"/>
        <w:ind w:firstLine="632" w:firstLineChars="200"/>
        <w:textAlignment w:val="auto"/>
        <w:rPr>
          <w:rFonts w:hint="eastAsia" w:ascii="仿宋" w:hAnsi="仿宋" w:cs="FZFSK--GBK1-0"/>
          <w:kern w:val="0"/>
          <w:szCs w:val="32"/>
        </w:rPr>
      </w:pPr>
      <w:r>
        <w:rPr>
          <w:rFonts w:hint="eastAsia" w:ascii="仿宋" w:hAnsi="仿宋" w:cs="FZFSK--GBK1-0"/>
          <w:kern w:val="0"/>
          <w:szCs w:val="32"/>
        </w:rPr>
        <w:t>你单位如不服本处罚决定，可以在收到本处罚决定书之日起六十日内向安阳人民政府申请行政复议，也可以在收到本处罚决定书之日起六个月内向人民法院提起行政诉讼。申请行政复议或者提起行政诉讼，不停止行政处罚决定的执行。</w:t>
      </w:r>
    </w:p>
    <w:p>
      <w:pPr>
        <w:keepNext w:val="0"/>
        <w:keepLines w:val="0"/>
        <w:pageBreakBefore w:val="0"/>
        <w:widowControl w:val="0"/>
        <w:kinsoku/>
        <w:wordWrap/>
        <w:overflowPunct/>
        <w:topLinePunct w:val="0"/>
        <w:bidi w:val="0"/>
        <w:snapToGrid w:val="0"/>
        <w:spacing w:line="550" w:lineRule="exact"/>
        <w:ind w:firstLine="632" w:firstLineChars="200"/>
        <w:textAlignment w:val="auto"/>
        <w:rPr>
          <w:rFonts w:ascii="仿宋" w:hAnsi="仿宋" w:cs="FZFSK--GBK1-0"/>
          <w:kern w:val="0"/>
          <w:szCs w:val="32"/>
        </w:rPr>
      </w:pPr>
      <w:r>
        <w:rPr>
          <w:rFonts w:hint="eastAsia" w:ascii="仿宋" w:hAnsi="仿宋" w:cs="FZFSK--GBK1-0"/>
          <w:kern w:val="0"/>
          <w:szCs w:val="32"/>
        </w:rPr>
        <w:t>逾期不申请行政复议，不提起行政诉讼，又不履行本处罚决定的，我局将依法申请人民法院强制执行。</w:t>
      </w:r>
    </w:p>
    <w:p>
      <w:pPr>
        <w:keepNext w:val="0"/>
        <w:keepLines w:val="0"/>
        <w:pageBreakBefore w:val="0"/>
        <w:widowControl w:val="0"/>
        <w:kinsoku/>
        <w:wordWrap/>
        <w:overflowPunct/>
        <w:topLinePunct w:val="0"/>
        <w:bidi w:val="0"/>
        <w:snapToGrid w:val="0"/>
        <w:spacing w:line="550" w:lineRule="exact"/>
        <w:ind w:firstLine="632" w:firstLineChars="200"/>
        <w:textAlignment w:val="auto"/>
        <w:rPr>
          <w:rFonts w:hint="eastAsia" w:ascii="仿宋" w:hAnsi="仿宋" w:cs="FZFSK--GBK1-0"/>
          <w:kern w:val="0"/>
          <w:szCs w:val="32"/>
        </w:rPr>
      </w:pPr>
    </w:p>
    <w:p>
      <w:pPr>
        <w:keepNext w:val="0"/>
        <w:keepLines w:val="0"/>
        <w:pageBreakBefore w:val="0"/>
        <w:widowControl w:val="0"/>
        <w:kinsoku/>
        <w:wordWrap/>
        <w:overflowPunct/>
        <w:topLinePunct w:val="0"/>
        <w:bidi w:val="0"/>
        <w:snapToGrid w:val="0"/>
        <w:spacing w:line="550" w:lineRule="exact"/>
        <w:ind w:firstLine="5214" w:firstLineChars="1650"/>
        <w:textAlignment w:val="auto"/>
        <w:rPr>
          <w:rFonts w:hint="eastAsia" w:ascii="仿宋" w:hAnsi="仿宋" w:cs="FZFSK--GBK1-0"/>
          <w:kern w:val="0"/>
          <w:szCs w:val="32"/>
        </w:rPr>
      </w:pPr>
    </w:p>
    <w:p>
      <w:pPr>
        <w:keepNext w:val="0"/>
        <w:keepLines w:val="0"/>
        <w:pageBreakBefore w:val="0"/>
        <w:widowControl w:val="0"/>
        <w:kinsoku/>
        <w:wordWrap/>
        <w:overflowPunct/>
        <w:topLinePunct w:val="0"/>
        <w:bidi w:val="0"/>
        <w:snapToGrid w:val="0"/>
        <w:spacing w:line="550" w:lineRule="exact"/>
        <w:ind w:firstLine="5214" w:firstLineChars="1650"/>
        <w:textAlignment w:val="auto"/>
        <w:rPr>
          <w:rFonts w:hint="eastAsia" w:ascii="仿宋" w:hAnsi="仿宋" w:cs="FZFSK--GBK1-0"/>
          <w:kern w:val="0"/>
          <w:szCs w:val="32"/>
        </w:rPr>
      </w:pPr>
      <w:r>
        <w:rPr>
          <w:rFonts w:hint="eastAsia" w:ascii="仿宋" w:hAnsi="仿宋" w:cs="FZFSK--GBK1-0"/>
          <w:kern w:val="0"/>
          <w:szCs w:val="32"/>
        </w:rPr>
        <w:t>安阳市生态环境局</w:t>
      </w:r>
    </w:p>
    <w:p>
      <w:pPr>
        <w:keepNext w:val="0"/>
        <w:keepLines w:val="0"/>
        <w:pageBreakBefore w:val="0"/>
        <w:widowControl w:val="0"/>
        <w:kinsoku/>
        <w:wordWrap/>
        <w:overflowPunct/>
        <w:topLinePunct w:val="0"/>
        <w:bidi w:val="0"/>
        <w:snapToGrid w:val="0"/>
        <w:spacing w:line="550" w:lineRule="exact"/>
        <w:ind w:firstLine="5214" w:firstLineChars="1650"/>
        <w:textAlignment w:val="auto"/>
        <w:rPr>
          <w:rFonts w:ascii="仿宋" w:hAnsi="仿宋" w:cs="仿宋"/>
        </w:rPr>
      </w:pPr>
      <w:r>
        <w:rPr>
          <w:rFonts w:hint="eastAsia" w:ascii="仿宋" w:hAnsi="仿宋" w:cs="FZFSK--GBK1-0"/>
          <w:kern w:val="0"/>
          <w:szCs w:val="32"/>
        </w:rPr>
        <w:t>202</w:t>
      </w:r>
      <w:r>
        <w:rPr>
          <w:rFonts w:hint="eastAsia" w:ascii="仿宋" w:hAnsi="仿宋" w:cs="FZFSK--GBK1-0"/>
          <w:kern w:val="0"/>
          <w:szCs w:val="32"/>
          <w:lang w:val="en-US" w:eastAsia="zh-CN"/>
        </w:rPr>
        <w:t>4</w:t>
      </w:r>
      <w:r>
        <w:rPr>
          <w:rFonts w:hint="eastAsia" w:ascii="仿宋" w:hAnsi="仿宋" w:cs="FZFSK--GBK1-0"/>
          <w:kern w:val="0"/>
          <w:szCs w:val="32"/>
        </w:rPr>
        <w:t>年</w:t>
      </w:r>
      <w:r>
        <w:rPr>
          <w:rFonts w:ascii="仿宋" w:hAnsi="仿宋" w:cs="FZFSK--GBK1-0"/>
          <w:kern w:val="0"/>
          <w:szCs w:val="32"/>
        </w:rPr>
        <w:t>1</w:t>
      </w:r>
      <w:r>
        <w:rPr>
          <w:rFonts w:hint="eastAsia" w:ascii="仿宋" w:hAnsi="仿宋" w:cs="FZFSK--GBK1-0"/>
          <w:kern w:val="0"/>
          <w:szCs w:val="32"/>
        </w:rPr>
        <w:t>月</w:t>
      </w:r>
      <w:r>
        <w:rPr>
          <w:rFonts w:hint="eastAsia" w:ascii="仿宋" w:hAnsi="仿宋" w:cs="FZFSK--GBK1-0"/>
          <w:kern w:val="0"/>
          <w:szCs w:val="32"/>
          <w:lang w:val="en-US" w:eastAsia="zh-CN"/>
        </w:rPr>
        <w:t>18</w:t>
      </w:r>
      <w:r>
        <w:rPr>
          <w:rFonts w:hint="eastAsia" w:ascii="仿宋" w:hAnsi="仿宋" w:cs="FZFSK--GBK1-0"/>
          <w:kern w:val="0"/>
          <w:szCs w:val="32"/>
        </w:rPr>
        <w:t>日</w:t>
      </w:r>
      <w:r>
        <w:rPr>
          <w:rFonts w:ascii="仿宋" w:hAnsi="仿宋" w:cs="FZFSK--GBK1-0"/>
          <w:kern w:val="0"/>
          <w:szCs w:val="32"/>
        </w:rPr>
        <w:t xml:space="preserve">         </w:t>
      </w:r>
    </w:p>
    <w:sectPr>
      <w:pgSz w:w="11906" w:h="16838"/>
      <w:pgMar w:top="2098" w:right="1474" w:bottom="1984" w:left="1587" w:header="851" w:footer="1400" w:gutter="0"/>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FZXBSK--GBK1-0">
    <w:altName w:val="国标仿宋"/>
    <w:panose1 w:val="00000000000000000000"/>
    <w:charset w:val="86"/>
    <w:family w:val="auto"/>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FZFSK--GBK1-0">
    <w:altName w:val="Noto Serif CJK JP"/>
    <w:panose1 w:val="00000000000000000000"/>
    <w:charset w:val="86"/>
    <w:family w:val="auto"/>
    <w:pitch w:val="default"/>
    <w:sig w:usb0="00000000" w:usb1="00000000" w:usb2="00000010" w:usb3="00000000" w:csb0="00040001" w:csb1="00000000"/>
  </w:font>
  <w:font w:name="仿宋_GB2312">
    <w:altName w:val="方正仿宋_GBK"/>
    <w:panose1 w:val="02010609030101010101"/>
    <w:charset w:val="00"/>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国标仿宋">
    <w:panose1 w:val="02000500000000000000"/>
    <w:charset w:val="86"/>
    <w:family w:val="auto"/>
    <w:pitch w:val="default"/>
    <w:sig w:usb0="A00002BF" w:usb1="38C77CFA" w:usb2="00000016" w:usb3="00000000" w:csb0="00060007" w:csb1="00000000"/>
  </w:font>
  <w:font w:name="Noto Serif CJK JP">
    <w:panose1 w:val="02020400000000000000"/>
    <w:charset w:val="86"/>
    <w:family w:val="auto"/>
    <w:pitch w:val="default"/>
    <w:sig w:usb0="30000083" w:usb1="2BDF3C10" w:usb2="00000016" w:usb3="00000000" w:csb0="602E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mirrorMargins w:val="true"/>
  <w:bordersDoNotSurroundHeader w:val="false"/>
  <w:bordersDoNotSurroundFooter w:val="false"/>
  <w:documentProtection w:enforcement="0"/>
  <w:defaultTabStop w:val="420"/>
  <w:drawingGridHorizontalSpacing w:val="103"/>
  <w:drawingGridVerticalSpacing w:val="57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47"/>
    <w:rsid w:val="001A1CFE"/>
    <w:rsid w:val="002C327E"/>
    <w:rsid w:val="002E0D47"/>
    <w:rsid w:val="00434491"/>
    <w:rsid w:val="00631209"/>
    <w:rsid w:val="008D62A3"/>
    <w:rsid w:val="00A209F8"/>
    <w:rsid w:val="00B162F1"/>
    <w:rsid w:val="00B609C0"/>
    <w:rsid w:val="00C110EA"/>
    <w:rsid w:val="00C2109F"/>
    <w:rsid w:val="00E50CA7"/>
    <w:rsid w:val="00F915B7"/>
    <w:rsid w:val="00FE4D05"/>
    <w:rsid w:val="19F64D87"/>
    <w:rsid w:val="3D93943B"/>
    <w:rsid w:val="3E7F3D71"/>
    <w:rsid w:val="3FFF2E44"/>
    <w:rsid w:val="4FF7E9BC"/>
    <w:rsid w:val="5BFA22E5"/>
    <w:rsid w:val="5CF604A5"/>
    <w:rsid w:val="7A5771AB"/>
    <w:rsid w:val="7D3ED841"/>
    <w:rsid w:val="7E7E35B0"/>
    <w:rsid w:val="7EC37E15"/>
    <w:rsid w:val="7F77338C"/>
    <w:rsid w:val="7FF72C2C"/>
    <w:rsid w:val="AFE72DB4"/>
    <w:rsid w:val="B3FF0520"/>
    <w:rsid w:val="BAF93C3B"/>
    <w:rsid w:val="C1FFBA12"/>
    <w:rsid w:val="DE7D8A7E"/>
    <w:rsid w:val="E79BADE9"/>
    <w:rsid w:val="E7DF7FCB"/>
    <w:rsid w:val="EBFF3ED3"/>
    <w:rsid w:val="EBFF6A5C"/>
    <w:rsid w:val="EF5DAE51"/>
    <w:rsid w:val="F3FFDF6C"/>
    <w:rsid w:val="F7F47A44"/>
    <w:rsid w:val="FC6FE2CA"/>
    <w:rsid w:val="FF5A8E51"/>
    <w:rsid w:val="FFFFD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eastAsia="仿宋"/>
      <w:kern w:val="2"/>
      <w:sz w:val="18"/>
      <w:szCs w:val="18"/>
    </w:rPr>
  </w:style>
  <w:style w:type="character" w:customStyle="1" w:styleId="7">
    <w:name w:val="页脚 字符"/>
    <w:basedOn w:val="5"/>
    <w:link w:val="2"/>
    <w:qFormat/>
    <w:uiPriority w:val="0"/>
    <w:rPr>
      <w:rFonts w:eastAsia="仿宋"/>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333</Words>
  <Characters>1899</Characters>
  <Lines>15</Lines>
  <Paragraphs>4</Paragraphs>
  <TotalTime>0</TotalTime>
  <ScaleCrop>false</ScaleCrop>
  <LinksUpToDate>false</LinksUpToDate>
  <CharactersWithSpaces>2228</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2023-12-28T06:37:00Z</dcterms:created>
  <dc:creator>Administrator</dc:creator>
  <cp:lastModifiedBy>sugon</cp:lastModifiedBy>
  <dcterms:modified xsi:type="dcterms:W3CDTF">2024-01-22T17:56:41Z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