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安阳市下达202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第二批省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财政衔接推进乡村振兴补助资金分配结果公示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430"/>
        <w:jc w:val="both"/>
        <w:textAlignment w:val="top"/>
        <w:rPr>
          <w:rFonts w:ascii="仿宋" w:hAnsi="仿宋" w:eastAsia="仿宋" w:cs="仿宋"/>
          <w:i w:val="0"/>
          <w:caps w:val="0"/>
          <w:color w:val="000000"/>
          <w:spacing w:val="0"/>
          <w:sz w:val="21"/>
          <w:szCs w:val="21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>根据《河南省扶贫资金项目公告公示制度实施细则》（豫扶贫办〔2017〕129号有关规定，现将安阳市下达202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3</w:t>
      </w:r>
      <w:r>
        <w:rPr>
          <w:rFonts w:hint="eastAsia" w:ascii="华文仿宋" w:hAnsi="华文仿宋" w:eastAsia="华文仿宋" w:cs="华文仿宋"/>
          <w:sz w:val="30"/>
          <w:szCs w:val="30"/>
        </w:rPr>
        <w:t>年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第二批省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级</w:t>
      </w:r>
      <w:r>
        <w:rPr>
          <w:rFonts w:hint="eastAsia" w:ascii="华文仿宋" w:hAnsi="华文仿宋" w:eastAsia="华文仿宋" w:cs="华文仿宋"/>
          <w:sz w:val="30"/>
          <w:szCs w:val="30"/>
        </w:rPr>
        <w:t>财政衔接推进乡村振兴补助资金分配情况公示如下：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黑体_GBK" w:hAnsi="方正黑体_GBK" w:eastAsia="方正黑体_GBK" w:cs="方正黑体_GBK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一、资金来源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华文仿宋" w:hAnsi="华文仿宋" w:eastAsia="华文仿宋" w:cs="华文仿宋"/>
          <w:sz w:val="30"/>
          <w:szCs w:val="30"/>
          <w:lang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安阳市财政局、安阳市乡村振兴局关于</w:t>
      </w:r>
      <w:r>
        <w:rPr>
          <w:rFonts w:hint="eastAsia" w:ascii="华文仿宋" w:hAnsi="华文仿宋" w:eastAsia="华文仿宋" w:cs="华文仿宋"/>
          <w:sz w:val="30"/>
          <w:szCs w:val="30"/>
        </w:rPr>
        <w:t>下达202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3</w:t>
      </w:r>
      <w:r>
        <w:rPr>
          <w:rFonts w:hint="eastAsia" w:ascii="华文仿宋" w:hAnsi="华文仿宋" w:eastAsia="华文仿宋" w:cs="华文仿宋"/>
          <w:sz w:val="30"/>
          <w:szCs w:val="30"/>
        </w:rPr>
        <w:t>年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第二批省级财政衔接推进乡村振兴补助资金（巩固脱贫攻坚成果和乡村振兴任务）的通知</w:t>
      </w:r>
      <w:r>
        <w:rPr>
          <w:rFonts w:hint="eastAsia" w:ascii="华文仿宋" w:hAnsi="华文仿宋" w:eastAsia="华文仿宋" w:cs="华文仿宋"/>
          <w:sz w:val="30"/>
          <w:szCs w:val="30"/>
        </w:rPr>
        <w:t>（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安财预</w:t>
      </w:r>
      <w:r>
        <w:rPr>
          <w:rFonts w:hint="eastAsia" w:ascii="华文仿宋" w:hAnsi="华文仿宋" w:eastAsia="华文仿宋" w:cs="华文仿宋"/>
          <w:sz w:val="30"/>
          <w:szCs w:val="30"/>
        </w:rPr>
        <w:t>〔202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3</w:t>
      </w:r>
      <w:r>
        <w:rPr>
          <w:rFonts w:hint="eastAsia" w:ascii="华文仿宋" w:hAnsi="华文仿宋" w:eastAsia="华文仿宋" w:cs="华文仿宋"/>
          <w:sz w:val="30"/>
          <w:szCs w:val="30"/>
        </w:rPr>
        <w:t>〕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219</w:t>
      </w:r>
      <w:r>
        <w:rPr>
          <w:rFonts w:hint="eastAsia" w:ascii="华文仿宋" w:hAnsi="华文仿宋" w:eastAsia="华文仿宋" w:cs="华文仿宋"/>
          <w:sz w:val="30"/>
          <w:szCs w:val="30"/>
        </w:rPr>
        <w:t>号）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260</w:t>
      </w:r>
      <w:r>
        <w:rPr>
          <w:rFonts w:hint="eastAsia" w:ascii="华文仿宋" w:hAnsi="华文仿宋" w:eastAsia="华文仿宋" w:cs="华文仿宋"/>
          <w:sz w:val="30"/>
          <w:szCs w:val="30"/>
        </w:rPr>
        <w:t>万元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黑体_GBK" w:hAnsi="方正黑体_GBK" w:eastAsia="方正黑体_GBK" w:cs="方正黑体_GBK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二、分配原则</w:t>
      </w:r>
    </w:p>
    <w:p>
      <w:pPr>
        <w:ind w:firstLine="600" w:firstLineChars="200"/>
        <w:rPr>
          <w:rFonts w:hint="eastAsia"/>
          <w:lang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结合</w:t>
      </w:r>
      <w:r>
        <w:rPr>
          <w:rFonts w:hint="eastAsia" w:ascii="华文仿宋" w:hAnsi="华文仿宋" w:eastAsia="华文仿宋" w:cs="华文仿宋"/>
          <w:sz w:val="30"/>
          <w:szCs w:val="30"/>
        </w:rPr>
        <w:t>省下达的260万元资金为“后评估奖励分配资金”性质，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参考省</w:t>
      </w:r>
      <w:r>
        <w:rPr>
          <w:rFonts w:hint="eastAsia" w:ascii="华文仿宋" w:hAnsi="华文仿宋" w:eastAsia="华文仿宋" w:cs="华文仿宋"/>
          <w:sz w:val="30"/>
          <w:szCs w:val="30"/>
        </w:rPr>
        <w:t>分配测算办法，按照相关人群数量因素、相关人群收入因素、后评估奖励因素3个因素按4：4：2原则进行分配。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黑体_GBK" w:hAnsi="方正黑体_GBK" w:eastAsia="方正黑体_GBK" w:cs="方正黑体_GBK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黑体_GBK" w:hAnsi="方正黑体_GBK" w:eastAsia="方正黑体_GBK" w:cs="方正黑体_GBK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黑体_GBK" w:hAnsi="方正黑体_GBK" w:eastAsia="方正黑体_GBK" w:cs="方正黑体_GBK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黑体_GBK" w:hAnsi="方正黑体_GBK" w:eastAsia="方正黑体_GBK" w:cs="方正黑体_GBK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黑体_GBK" w:hAnsi="方正黑体_GBK" w:eastAsia="方正黑体_GBK" w:cs="方正黑体_GBK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黑体_GBK" w:hAnsi="方正黑体_GBK" w:eastAsia="方正黑体_GBK" w:cs="方正黑体_GBK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黑体_GBK" w:hAnsi="方正黑体_GBK" w:eastAsia="方正黑体_GBK" w:cs="方正黑体_GBK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黑体_GBK" w:hAnsi="方正黑体_GBK" w:eastAsia="方正黑体_GBK" w:cs="方正黑体_GBK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黑体_GBK" w:hAnsi="方正黑体_GBK" w:eastAsia="方正黑体_GBK" w:cs="方正黑体_GBK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三、安阳市202</w:t>
      </w:r>
      <w:r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  <w:t>3</w:t>
      </w:r>
      <w:r>
        <w:rPr>
          <w:rFonts w:hint="eastAsia" w:ascii="方正黑体_GBK" w:hAnsi="方正黑体_GBK" w:eastAsia="方正黑体_GBK" w:cs="方正黑体_GBK"/>
          <w:sz w:val="30"/>
          <w:szCs w:val="30"/>
        </w:rPr>
        <w:t>年</w:t>
      </w:r>
      <w:r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  <w:t>第二批省</w:t>
      </w:r>
      <w:r>
        <w:rPr>
          <w:rFonts w:hint="eastAsia" w:ascii="方正黑体_GBK" w:hAnsi="方正黑体_GBK" w:eastAsia="方正黑体_GBK" w:cs="方正黑体_GBK"/>
          <w:sz w:val="30"/>
          <w:szCs w:val="30"/>
          <w:lang w:eastAsia="zh-CN"/>
        </w:rPr>
        <w:t>级</w:t>
      </w:r>
      <w:r>
        <w:rPr>
          <w:rFonts w:hint="eastAsia" w:ascii="方正黑体_GBK" w:hAnsi="方正黑体_GBK" w:eastAsia="方正黑体_GBK" w:cs="方正黑体_GBK"/>
          <w:sz w:val="30"/>
          <w:szCs w:val="30"/>
        </w:rPr>
        <w:t>财政衔接资金分配情况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 xml:space="preserve">                                  </w:t>
      </w:r>
      <w:r>
        <w:rPr>
          <w:rFonts w:hint="default" w:ascii="华文仿宋" w:hAnsi="华文仿宋" w:eastAsia="华文仿宋" w:cs="华文仿宋"/>
          <w:sz w:val="30"/>
          <w:szCs w:val="30"/>
          <w:lang w:val="en" w:eastAsia="zh-CN"/>
        </w:rPr>
        <w:t xml:space="preserve">     </w:t>
      </w:r>
    </w:p>
    <w:tbl>
      <w:tblPr>
        <w:tblStyle w:val="7"/>
        <w:tblpPr w:leftFromText="180" w:rightFromText="180" w:vertAnchor="text" w:horzAnchor="page" w:tblpX="1800" w:tblpY="167"/>
        <w:tblOverlap w:val="never"/>
        <w:tblW w:w="4662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3358"/>
        <w:gridCol w:w="32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0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3" w:lineRule="exact"/>
              <w:ind w:firstLine="1280" w:firstLineChars="400"/>
              <w:jc w:val="both"/>
              <w:textAlignment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lang w:val="en-US" w:eastAsia="zh-CN"/>
              </w:rPr>
              <w:t>2023年第二批省级财政衔接资金分配表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right"/>
              <w:textAlignment w:val="auto"/>
              <w:rPr>
                <w:rFonts w:hint="eastAsia"/>
              </w:rPr>
            </w:pPr>
            <w:r>
              <w:rPr>
                <w:rFonts w:hint="default" w:ascii="华文仿宋" w:hAnsi="华文仿宋" w:eastAsia="华文仿宋" w:cs="华文仿宋"/>
                <w:sz w:val="30"/>
                <w:szCs w:val="30"/>
                <w:lang w:val="en" w:eastAsia="zh-CN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3" w:lineRule="exact"/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序号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3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地区</w:t>
            </w:r>
          </w:p>
        </w:tc>
        <w:tc>
          <w:tcPr>
            <w:tcW w:w="20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3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分配资金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3" w:lineRule="exact"/>
              <w:ind w:firstLine="640" w:firstLineChars="200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3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四区总计</w:t>
            </w:r>
          </w:p>
        </w:tc>
        <w:tc>
          <w:tcPr>
            <w:tcW w:w="20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3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3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3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殷都区</w:t>
            </w:r>
          </w:p>
        </w:tc>
        <w:tc>
          <w:tcPr>
            <w:tcW w:w="20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3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3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3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龙安区</w:t>
            </w:r>
          </w:p>
        </w:tc>
        <w:tc>
          <w:tcPr>
            <w:tcW w:w="20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3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3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3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文峰区</w:t>
            </w:r>
          </w:p>
        </w:tc>
        <w:tc>
          <w:tcPr>
            <w:tcW w:w="20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3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3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3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北关区</w:t>
            </w:r>
          </w:p>
        </w:tc>
        <w:tc>
          <w:tcPr>
            <w:tcW w:w="20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3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</w:tr>
    </w:tbl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 xml:space="preserve">监督电话：0372-2163701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>邮箱：</w:t>
      </w:r>
      <w:r>
        <w:rPr>
          <w:rFonts w:hint="eastAsia" w:ascii="华文仿宋" w:hAnsi="华文仿宋" w:eastAsia="华文仿宋" w:cs="华文仿宋"/>
          <w:sz w:val="30"/>
          <w:szCs w:val="30"/>
        </w:rPr>
        <w:fldChar w:fldCharType="begin"/>
      </w:r>
      <w:r>
        <w:rPr>
          <w:rFonts w:hint="eastAsia" w:ascii="华文仿宋" w:hAnsi="华文仿宋" w:eastAsia="华文仿宋" w:cs="华文仿宋"/>
          <w:sz w:val="30"/>
          <w:szCs w:val="30"/>
        </w:rPr>
        <w:instrText xml:space="preserve"> HYPERLINK "mailto:aysfpb@126.com" </w:instrText>
      </w:r>
      <w:r>
        <w:rPr>
          <w:rFonts w:hint="eastAsia" w:ascii="华文仿宋" w:hAnsi="华文仿宋" w:eastAsia="华文仿宋" w:cs="华文仿宋"/>
          <w:sz w:val="30"/>
          <w:szCs w:val="30"/>
        </w:rPr>
        <w:fldChar w:fldCharType="separate"/>
      </w:r>
      <w:r>
        <w:rPr>
          <w:rFonts w:hint="eastAsia" w:ascii="华文仿宋" w:hAnsi="华文仿宋" w:eastAsia="华文仿宋" w:cs="华文仿宋"/>
          <w:sz w:val="30"/>
          <w:szCs w:val="30"/>
        </w:rPr>
        <w:t>ays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xczxjbgs</w:t>
      </w:r>
      <w:r>
        <w:rPr>
          <w:rFonts w:hint="eastAsia" w:ascii="华文仿宋" w:hAnsi="华文仿宋" w:eastAsia="华文仿宋" w:cs="华文仿宋"/>
          <w:sz w:val="30"/>
          <w:szCs w:val="30"/>
        </w:rPr>
        <w:t>@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163</w:t>
      </w:r>
      <w:r>
        <w:rPr>
          <w:rFonts w:hint="eastAsia" w:ascii="华文仿宋" w:hAnsi="华文仿宋" w:eastAsia="华文仿宋" w:cs="华文仿宋"/>
          <w:sz w:val="30"/>
          <w:szCs w:val="30"/>
        </w:rPr>
        <w:t>.com</w:t>
      </w:r>
      <w:r>
        <w:rPr>
          <w:rFonts w:hint="eastAsia" w:ascii="华文仿宋" w:hAnsi="华文仿宋" w:eastAsia="华文仿宋" w:cs="华文仿宋"/>
          <w:sz w:val="30"/>
          <w:szCs w:val="30"/>
        </w:rPr>
        <w:fldChar w:fldCharType="end"/>
      </w:r>
      <w:r>
        <w:rPr>
          <w:rFonts w:hint="eastAsia" w:ascii="华文仿宋" w:hAnsi="华文仿宋" w:eastAsia="华文仿宋" w:cs="华文仿宋"/>
          <w:sz w:val="30"/>
          <w:szCs w:val="30"/>
        </w:rPr>
        <w:t xml:space="preserve">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>地址：文峰区永明路农业大厦701房间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华文仿宋" w:hAnsi="华文仿宋" w:eastAsia="华文仿宋" w:cs="华文仿宋"/>
          <w:sz w:val="30"/>
          <w:szCs w:val="30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Batang">
    <w:altName w:val="方正书宋_GBK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4493895</wp:posOffset>
              </wp:positionH>
              <wp:positionV relativeFrom="paragraph">
                <wp:posOffset>-137795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Batang" w:hAnsi="Batang" w:cs="Batang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Batang" w:hAnsi="Batang" w:cs="Batang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53.85pt;margin-top:-10.85pt;height:144pt;width:144p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CNOckQ2AAAAAsBAAAPAAAAAAAAAAEAIAAAADgAAABkcnMvZG93bnJldi54bWxQ&#10;SwECFAAUAAAACACHTuJAJhrSbhoCAAApBAAADgAAAAAAAAABACAAAAA9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Batang" w:hAnsi="Batang" w:eastAsia="Batang" w:cs="Batang"/>
                        <w:sz w:val="28"/>
                        <w:szCs w:val="28"/>
                      </w:rPr>
                    </w:pP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Batang" w:hAnsi="Batang" w:cs="Batang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Batang" w:hAnsi="Batang" w:cs="Batang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TrueTypeFonts/>
  <w:saveSubsetFonts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mMjU2ZDE4YjEyMmY5ZTFhZDM3NTAzMWViZWUwMzkifQ=="/>
  </w:docVars>
  <w:rsids>
    <w:rsidRoot w:val="00000000"/>
    <w:rsid w:val="0E2601B2"/>
    <w:rsid w:val="306D95F9"/>
    <w:rsid w:val="34704A1F"/>
    <w:rsid w:val="35066822"/>
    <w:rsid w:val="3BB85B48"/>
    <w:rsid w:val="3C031685"/>
    <w:rsid w:val="3EAB0813"/>
    <w:rsid w:val="3FCAA2A7"/>
    <w:rsid w:val="3FF68052"/>
    <w:rsid w:val="3FFBCF87"/>
    <w:rsid w:val="41911119"/>
    <w:rsid w:val="4BF49522"/>
    <w:rsid w:val="57F7D6F1"/>
    <w:rsid w:val="5B0FCF55"/>
    <w:rsid w:val="5BF94424"/>
    <w:rsid w:val="5BFFDD2B"/>
    <w:rsid w:val="5CD91ED5"/>
    <w:rsid w:val="6F75B5E1"/>
    <w:rsid w:val="6FEF744F"/>
    <w:rsid w:val="77FDD6A2"/>
    <w:rsid w:val="799F618C"/>
    <w:rsid w:val="7B37B49C"/>
    <w:rsid w:val="7B77DC9E"/>
    <w:rsid w:val="7B7B8761"/>
    <w:rsid w:val="7D7BB9EC"/>
    <w:rsid w:val="7FFEBC67"/>
    <w:rsid w:val="AE3F94A3"/>
    <w:rsid w:val="B7F7C0F0"/>
    <w:rsid w:val="B7F7E40C"/>
    <w:rsid w:val="BBDFD012"/>
    <w:rsid w:val="BD7ACB06"/>
    <w:rsid w:val="D73F8967"/>
    <w:rsid w:val="DEFEF035"/>
    <w:rsid w:val="DFF5B226"/>
    <w:rsid w:val="E9778C66"/>
    <w:rsid w:val="EDE1C6C2"/>
    <w:rsid w:val="F4BADE1D"/>
    <w:rsid w:val="F6AFFC9A"/>
    <w:rsid w:val="F73E6FAF"/>
    <w:rsid w:val="F7B384C0"/>
    <w:rsid w:val="FBD7D5CF"/>
    <w:rsid w:val="FDFC6AA8"/>
    <w:rsid w:val="FF7BF5E0"/>
    <w:rsid w:val="FFEE590D"/>
    <w:rsid w:val="FFEF7C72"/>
    <w:rsid w:val="FFFFDE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before="100" w:beforeAutospacing="1"/>
    </w:pPr>
    <w:rPr>
      <w:rFonts w:ascii="Calibri" w:hAnsi="Calibri" w:eastAsia="宋体" w:cs="宋体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463</Words>
  <Characters>604</Characters>
  <Lines>0</Lines>
  <Paragraphs>0</Paragraphs>
  <TotalTime>0</TotalTime>
  <ScaleCrop>false</ScaleCrop>
  <LinksUpToDate>false</LinksUpToDate>
  <CharactersWithSpaces>657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Administrator</dc:creator>
  <cp:lastModifiedBy>sugon</cp:lastModifiedBy>
  <cp:lastPrinted>2023-08-23T16:09:00Z</cp:lastPrinted>
  <dcterms:modified xsi:type="dcterms:W3CDTF">2023-09-01T10:54:52Z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F5673D68C4CF463698862F5B316BAA83_13</vt:lpwstr>
  </property>
</Properties>
</file>