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《奶牛结核病净化技术规范》</w:t>
      </w:r>
    </w:p>
    <w:p>
      <w:pPr>
        <w:spacing w:line="59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20"/>
          <w:sz w:val="44"/>
          <w:szCs w:val="44"/>
        </w:rPr>
        <w:t>安阳市地方标准</w:t>
      </w:r>
      <w:r>
        <w:rPr>
          <w:rFonts w:hint="eastAsia" w:ascii="方正小标宋简体" w:hAnsi="方正小标宋简体" w:eastAsia="方正小标宋简体" w:cs="方正小标宋简体"/>
          <w:sz w:val="44"/>
          <w:szCs w:val="44"/>
        </w:rPr>
        <w:t>编制说明</w:t>
      </w:r>
    </w:p>
    <w:p>
      <w:pPr>
        <w:pStyle w:val="2"/>
        <w:spacing w:line="590" w:lineRule="exact"/>
        <w:jc w:val="both"/>
      </w:pPr>
    </w:p>
    <w:p>
      <w:pPr>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一、编制的目的和意义</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结核病是由分枝杆菌属的细菌引起的人畜共患的一种慢性传染病，奶牛结核病病原主要为牛分枝杆菌。牛分枝杆菌的宿主谱广，几乎包括所有的恒温脊椎动物。该病是国家二类动物疫病，也是国家16种优先防治的国内动物疫病之一，其严重影响奶牛的健康，更极大地危害着人类健康。该病以多种组织器官形成肉芽组织和干酪样、钙化结节病变为特征，临床上以低热、咳嗽、消瘦，生产性能低下为主要特征。</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据卫生部报道：现有肺结核病人450万，其中传染性肺结核150万；每年新发肺结核病人145万，其中传染性肺结核65万。每年因结核死亡13万。我国每年结核病患者数居全球第二位，结核病患病和死亡人数在甲乙类法定报告传染病中占据首位，存在结核病感染人数多、患病人数多、新发患者多、死亡人数多、农村患者多、耐药患者多的“六多”情况。</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对奶牛结核病的防制，无理想菌苗。主要的措施为检疫、隔离、消毒等净化措施及培育健康牛群等。</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2021年1月22日新修订的《动物防疫法》规定：为了加强对动物防疫活动的管理，预防、控制、净化、消灭动物疫病，促进养殖业发展，防控人畜共患传染病，保障公共卫生安全和人体健康；造成人畜共患传染病传播、流行的，依法从重给予处分、处罚。</w:t>
      </w:r>
    </w:p>
    <w:p>
      <w:pPr>
        <w:spacing w:line="59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国务院农业农村主管部门制定并组织实施动物疫病净化、消灭规划。县级以上地方人民政府根据动物疫病净化、消灭规划，制定并组织实施本行政区域的动物疫病净化、消灭计划。</w:t>
      </w:r>
    </w:p>
    <w:p>
      <w:pPr>
        <w:spacing w:line="59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动物疫病预防控制机构按照动物疫病净化、消灭规划、计划，开展动物疫病净化技术指导、培训，对动物疫病净化效果进行监测、评估。</w:t>
      </w:r>
    </w:p>
    <w:p>
      <w:pPr>
        <w:spacing w:line="59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了落实《动物防疫法》和国家、省、市相关人畜共患病防控要求，安阳市动物疫病预防控制中心将奶牛结核病净化作为人畜共患病防控的一项重要措施在各县（市、区）进行探索、推广。根据近年来奶牛结核净化工作在我市的实践，总结出了奶牛结核病净化技术经验。</w:t>
      </w:r>
    </w:p>
    <w:p>
      <w:pPr>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二、任务来源及编制原则和依据</w:t>
      </w:r>
    </w:p>
    <w:p>
      <w:pPr>
        <w:spacing w:line="590" w:lineRule="exact"/>
        <w:ind w:firstLine="643" w:firstLineChars="200"/>
        <w:rPr>
          <w:rFonts w:ascii="仿宋" w:hAnsi="仿宋" w:eastAsia="仿宋" w:cs="仿宋"/>
          <w:b/>
          <w:bCs/>
          <w:sz w:val="32"/>
          <w:szCs w:val="32"/>
        </w:rPr>
      </w:pPr>
      <w:r>
        <w:rPr>
          <w:rFonts w:hint="eastAsia" w:ascii="楷体" w:hAnsi="楷体" w:eastAsia="楷体" w:cs="楷体"/>
          <w:b/>
          <w:bCs/>
          <w:sz w:val="32"/>
          <w:szCs w:val="32"/>
        </w:rPr>
        <w:t>1、任务来源</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根据安阳市市场监督管理局文件《安阳市市场监督管理局关于发布2021年安阳市地方标准制定计划的公告》（安阳市市场监督管理局公告 2021第3号）的要求，由安阳市动物疫病预防控制中心负责安阳市地方标准《</w:t>
      </w:r>
      <w:r>
        <w:rPr>
          <w:rFonts w:hint="eastAsia" w:ascii="仿宋" w:hAnsi="仿宋" w:eastAsia="仿宋" w:cs="仿宋"/>
          <w:sz w:val="32"/>
          <w:szCs w:val="32"/>
          <w:lang w:val="en-US" w:eastAsia="zh-CN"/>
        </w:rPr>
        <w:t>奶牛结核病净化技术规范</w:t>
      </w:r>
      <w:r>
        <w:rPr>
          <w:rFonts w:hint="eastAsia" w:ascii="仿宋_GB2312" w:hAnsi="仿宋_GB2312" w:eastAsia="仿宋_GB2312" w:cs="仿宋_GB2312"/>
          <w:sz w:val="32"/>
          <w:szCs w:val="32"/>
        </w:rPr>
        <w:t>》的起草、制定工作。</w:t>
      </w:r>
    </w:p>
    <w:p>
      <w:pPr>
        <w:spacing w:line="590" w:lineRule="exact"/>
        <w:ind w:firstLine="643" w:firstLineChars="200"/>
        <w:rPr>
          <w:rFonts w:ascii="仿宋" w:hAnsi="仿宋" w:eastAsia="仿宋" w:cs="仿宋"/>
          <w:b/>
          <w:bCs/>
          <w:sz w:val="32"/>
          <w:szCs w:val="32"/>
        </w:rPr>
      </w:pPr>
      <w:r>
        <w:rPr>
          <w:rFonts w:hint="eastAsia" w:ascii="楷体" w:hAnsi="楷体" w:eastAsia="楷体" w:cs="楷体"/>
          <w:b/>
          <w:bCs/>
          <w:sz w:val="32"/>
          <w:szCs w:val="32"/>
        </w:rPr>
        <w:t>2、编制原则</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符合国家法律、法规和政策，有利于</w:t>
      </w:r>
      <w:r>
        <w:rPr>
          <w:rFonts w:hint="eastAsia" w:ascii="仿宋" w:hAnsi="仿宋" w:eastAsia="仿宋" w:cs="仿宋"/>
          <w:sz w:val="32"/>
          <w:szCs w:val="32"/>
          <w:lang w:val="en-US" w:eastAsia="zh-CN"/>
        </w:rPr>
        <w:t>奶牛结核病</w:t>
      </w:r>
      <w:r>
        <w:rPr>
          <w:rFonts w:hint="eastAsia" w:ascii="仿宋_GB2312" w:hAnsi="仿宋_GB2312" w:eastAsia="仿宋_GB2312" w:cs="仿宋_GB2312"/>
          <w:sz w:val="32"/>
          <w:szCs w:val="32"/>
        </w:rPr>
        <w:t>防控原则；引入国家、行业相关标准，结合安阳市</w:t>
      </w:r>
      <w:r>
        <w:rPr>
          <w:rFonts w:hint="eastAsia" w:ascii="仿宋" w:hAnsi="仿宋" w:eastAsia="仿宋" w:cs="仿宋"/>
          <w:sz w:val="32"/>
          <w:szCs w:val="32"/>
          <w:lang w:val="en-US" w:eastAsia="zh-CN"/>
        </w:rPr>
        <w:t>奶牛结核病</w:t>
      </w:r>
      <w:r>
        <w:rPr>
          <w:rFonts w:hint="eastAsia" w:ascii="仿宋_GB2312" w:hAnsi="仿宋_GB2312" w:eastAsia="仿宋_GB2312" w:cs="仿宋_GB2312"/>
          <w:sz w:val="32"/>
          <w:szCs w:val="32"/>
        </w:rPr>
        <w:t>防控实际及可操作性强的原则。</w:t>
      </w:r>
    </w:p>
    <w:p>
      <w:pPr>
        <w:numPr>
          <w:ilvl w:val="0"/>
          <w:numId w:val="2"/>
        </w:numPr>
        <w:spacing w:line="59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编制依据</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依据国家标准GB/T 1.1—2020《标准化工作导则 第1部分  标准化文件的结构和起草规则》的要求编写</w:t>
      </w:r>
      <w:r>
        <w:rPr>
          <w:rFonts w:hint="eastAsia" w:ascii="仿宋_GB2312" w:hAnsi="仿宋_GB2312" w:eastAsia="仿宋_GB2312" w:cs="仿宋_GB2312"/>
          <w:sz w:val="32"/>
          <w:szCs w:val="32"/>
          <w:lang w:eastAsia="zh-CN"/>
        </w:rPr>
        <w:t>，主要依据下列标准：</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GB/T 18645 动物结核病诊断技术 </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GB/T 27639 结核病病原菌实时荧光PCR检测方法 </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GB/T 32945 牛结核病诊断 体外检测γ干扰素法 </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NY/T 1169 畜禽场环境污染控制技术规范 </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NY/T 1567 标准化奶牛场建设规范 </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NY/T 5047 无公害食品 奶牛饲养兽医防疫准则</w:t>
      </w:r>
      <w:bookmarkStart w:id="0" w:name="_GoBack"/>
      <w:bookmarkEnd w:id="0"/>
    </w:p>
    <w:p>
      <w:pPr>
        <w:spacing w:line="590" w:lineRule="exact"/>
        <w:ind w:firstLine="640" w:firstLineChars="200"/>
        <w:rPr>
          <w:rFonts w:ascii="仿宋" w:hAnsi="仿宋" w:eastAsia="仿宋" w:cs="仿宋"/>
          <w:sz w:val="32"/>
          <w:szCs w:val="32"/>
        </w:rPr>
      </w:pPr>
      <w:r>
        <w:rPr>
          <w:rFonts w:hint="eastAsia" w:ascii="黑体" w:hAnsi="黑体" w:eastAsia="黑体" w:cs="黑体"/>
          <w:sz w:val="32"/>
          <w:szCs w:val="32"/>
        </w:rPr>
        <w:t>三、编制过程</w:t>
      </w:r>
    </w:p>
    <w:p>
      <w:pPr>
        <w:spacing w:line="59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（一）工作基础</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安阳市动物疫病预防控制中心现</w:t>
      </w:r>
      <w:r>
        <w:rPr>
          <w:rFonts w:hint="eastAsia" w:ascii="仿宋_GB2312" w:hAnsi="仿宋_GB2312" w:eastAsia="仿宋_GB2312" w:cs="仿宋_GB2312"/>
          <w:sz w:val="32"/>
          <w:szCs w:val="32"/>
        </w:rPr>
        <w:t>有研究员1人，</w:t>
      </w:r>
      <w:r>
        <w:rPr>
          <w:rFonts w:hint="eastAsia" w:ascii="仿宋_GB2312" w:hAnsi="仿宋_GB2312" w:eastAsia="仿宋_GB2312" w:cs="仿宋_GB2312"/>
          <w:sz w:val="32"/>
          <w:szCs w:val="32"/>
          <w:lang w:eastAsia="zh-CN"/>
        </w:rPr>
        <w:t>正高级</w:t>
      </w:r>
      <w:r>
        <w:rPr>
          <w:rFonts w:hint="eastAsia" w:ascii="仿宋_GB2312" w:hAnsi="仿宋_GB2312" w:eastAsia="仿宋_GB2312" w:cs="仿宋_GB2312"/>
          <w:sz w:val="32"/>
          <w:szCs w:val="32"/>
        </w:rPr>
        <w:t>技术职称人员</w:t>
      </w:r>
      <w:r>
        <w:rPr>
          <w:rFonts w:hint="eastAsia" w:ascii="仿宋_GB2312" w:hAnsi="仿宋_GB2312" w:eastAsia="仿宋_GB2312" w:cs="仿宋_GB2312"/>
          <w:sz w:val="32"/>
          <w:szCs w:val="32"/>
          <w:lang w:val="en-US" w:eastAsia="zh-CN"/>
        </w:rPr>
        <w:t>1人</w:t>
      </w:r>
      <w:r>
        <w:rPr>
          <w:rFonts w:hint="eastAsia" w:ascii="仿宋_GB2312" w:hAnsi="仿宋_GB2312" w:eastAsia="仿宋_GB2312" w:cs="仿宋_GB2312"/>
          <w:sz w:val="32"/>
          <w:szCs w:val="32"/>
          <w:lang w:eastAsia="zh-CN"/>
        </w:rPr>
        <w:t>，副高</w:t>
      </w:r>
      <w:r>
        <w:rPr>
          <w:rFonts w:hint="eastAsia" w:ascii="仿宋_GB2312" w:hAnsi="仿宋_GB2312" w:eastAsia="仿宋_GB2312" w:cs="仿宋_GB2312"/>
          <w:sz w:val="32"/>
          <w:szCs w:val="32"/>
        </w:rPr>
        <w:t>级技术职称人员</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人，硕士研究生6人，具备雄厚的专业技术人才储备。现建有生物安全Ⅱ级实验室，面积1000平方米，下设血清学检测室、分子生物学检测室、病毒学检测室等18个功能室，具备开展病原学和血清学检测的能力</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具体负责疫病净化项目的组织实施，开展技术培训与指导，在全市范围内推动</w:t>
      </w:r>
      <w:r>
        <w:rPr>
          <w:rFonts w:hint="eastAsia" w:ascii="仿宋_GB2312" w:hAnsi="仿宋_GB2312" w:eastAsia="仿宋_GB2312" w:cs="仿宋_GB2312"/>
          <w:sz w:val="32"/>
          <w:szCs w:val="32"/>
          <w:lang w:eastAsia="zh-CN"/>
        </w:rPr>
        <w:t>奶牛场</w:t>
      </w:r>
      <w:r>
        <w:rPr>
          <w:rFonts w:hint="eastAsia" w:ascii="仿宋_GB2312" w:hAnsi="仿宋_GB2312" w:eastAsia="仿宋_GB2312" w:cs="仿宋_GB2312"/>
          <w:sz w:val="32"/>
          <w:szCs w:val="32"/>
        </w:rPr>
        <w:t>主要动物疫病净化示范工作的开展，集成推广成熟的</w:t>
      </w:r>
      <w:r>
        <w:rPr>
          <w:rFonts w:hint="eastAsia" w:ascii="仿宋" w:hAnsi="仿宋" w:eastAsia="仿宋" w:cs="仿宋"/>
          <w:sz w:val="32"/>
          <w:szCs w:val="32"/>
          <w:lang w:val="en-US" w:eastAsia="zh-CN"/>
        </w:rPr>
        <w:t>奶牛结核病</w:t>
      </w:r>
      <w:r>
        <w:rPr>
          <w:rFonts w:hint="eastAsia" w:ascii="仿宋_GB2312" w:hAnsi="仿宋_GB2312" w:eastAsia="仿宋_GB2312" w:cs="仿宋_GB2312"/>
          <w:sz w:val="32"/>
          <w:szCs w:val="32"/>
          <w:lang w:eastAsia="zh-CN"/>
        </w:rPr>
        <w:t>防控</w:t>
      </w:r>
      <w:r>
        <w:rPr>
          <w:rFonts w:hint="eastAsia" w:ascii="仿宋_GB2312" w:hAnsi="仿宋_GB2312" w:eastAsia="仿宋_GB2312" w:cs="仿宋_GB2312"/>
          <w:sz w:val="32"/>
          <w:szCs w:val="32"/>
        </w:rPr>
        <w:t>成套实用技术等。</w:t>
      </w:r>
    </w:p>
    <w:p>
      <w:pPr>
        <w:spacing w:line="59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（二）编制过程</w:t>
      </w:r>
    </w:p>
    <w:p>
      <w:pPr>
        <w:spacing w:line="590" w:lineRule="exact"/>
        <w:ind w:firstLine="640" w:firstLineChars="200"/>
        <w:rPr>
          <w:rFonts w:hint="eastAsia" w:ascii="仿宋_GB2312" w:hAnsi="仿宋_GB2312" w:eastAsia="仿宋_GB2312" w:cs="仿宋_GB2312"/>
          <w:sz w:val="32"/>
          <w:szCs w:val="32"/>
        </w:rPr>
      </w:pPr>
      <w:r>
        <w:rPr>
          <w:rFonts w:hint="eastAsia" w:ascii="仿宋" w:hAnsi="仿宋" w:eastAsia="仿宋" w:cs="仿宋"/>
          <w:sz w:val="32"/>
          <w:szCs w:val="32"/>
        </w:rPr>
        <w:t>安阳市市场监督管理局《关于征集2021年度市地方标准制修订项目的通知》下达后，在中心领导</w:t>
      </w:r>
      <w:r>
        <w:rPr>
          <w:rFonts w:hint="eastAsia" w:ascii="仿宋" w:hAnsi="仿宋" w:eastAsia="仿宋" w:cs="仿宋"/>
          <w:sz w:val="32"/>
          <w:szCs w:val="32"/>
          <w:lang w:eastAsia="zh-CN"/>
        </w:rPr>
        <w:t>王永强副</w:t>
      </w:r>
      <w:r>
        <w:rPr>
          <w:rFonts w:hint="eastAsia" w:ascii="仿宋" w:hAnsi="仿宋" w:eastAsia="仿宋" w:cs="仿宋"/>
          <w:sz w:val="32"/>
          <w:szCs w:val="32"/>
        </w:rPr>
        <w:t>主任的大力支持</w:t>
      </w:r>
      <w:r>
        <w:rPr>
          <w:rFonts w:hint="eastAsia" w:ascii="仿宋" w:hAnsi="仿宋" w:eastAsia="仿宋" w:cs="仿宋"/>
          <w:sz w:val="32"/>
          <w:szCs w:val="32"/>
          <w:lang w:eastAsia="zh-CN"/>
        </w:rPr>
        <w:t>和协调下</w:t>
      </w:r>
      <w:r>
        <w:rPr>
          <w:rFonts w:hint="eastAsia" w:ascii="仿宋" w:hAnsi="仿宋" w:eastAsia="仿宋" w:cs="仿宋"/>
          <w:sz w:val="32"/>
          <w:szCs w:val="32"/>
        </w:rPr>
        <w:t>，</w:t>
      </w:r>
      <w:r>
        <w:rPr>
          <w:rFonts w:hint="eastAsia" w:ascii="仿宋" w:hAnsi="仿宋" w:eastAsia="仿宋" w:cs="仿宋"/>
          <w:sz w:val="32"/>
          <w:szCs w:val="32"/>
          <w:lang w:eastAsia="zh-CN"/>
        </w:rPr>
        <w:t>成立了</w:t>
      </w:r>
      <w:r>
        <w:rPr>
          <w:rFonts w:hint="eastAsia" w:ascii="仿宋_GB2312" w:hAnsi="仿宋_GB2312" w:eastAsia="仿宋_GB2312" w:cs="仿宋_GB2312"/>
          <w:sz w:val="32"/>
          <w:szCs w:val="32"/>
        </w:rPr>
        <w:t>《</w:t>
      </w:r>
      <w:r>
        <w:rPr>
          <w:rFonts w:hint="eastAsia" w:ascii="仿宋" w:hAnsi="仿宋" w:eastAsia="仿宋" w:cs="仿宋"/>
          <w:sz w:val="32"/>
          <w:szCs w:val="32"/>
          <w:lang w:val="en-US" w:eastAsia="zh-CN"/>
        </w:rPr>
        <w:t>奶牛结核病净化技术规范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起草小组，</w:t>
      </w:r>
      <w:r>
        <w:rPr>
          <w:rFonts w:hint="eastAsia" w:ascii="仿宋" w:hAnsi="仿宋" w:eastAsia="仿宋" w:cs="仿宋"/>
          <w:sz w:val="32"/>
          <w:szCs w:val="32"/>
        </w:rPr>
        <w:t>由</w:t>
      </w:r>
      <w:r>
        <w:rPr>
          <w:rFonts w:hint="eastAsia" w:ascii="仿宋" w:hAnsi="仿宋" w:eastAsia="仿宋" w:cs="仿宋"/>
          <w:sz w:val="32"/>
          <w:szCs w:val="32"/>
          <w:lang w:eastAsia="zh-CN"/>
        </w:rPr>
        <w:t>张保平、石凯文同</w:t>
      </w:r>
      <w:r>
        <w:rPr>
          <w:rFonts w:hint="eastAsia" w:ascii="仿宋" w:hAnsi="仿宋" w:eastAsia="仿宋" w:cs="仿宋"/>
          <w:sz w:val="32"/>
          <w:szCs w:val="32"/>
        </w:rPr>
        <w:t>志负责，</w:t>
      </w:r>
      <w:r>
        <w:rPr>
          <w:rFonts w:hint="eastAsia" w:ascii="仿宋_GB2312" w:hAnsi="仿宋_GB2312" w:eastAsia="仿宋_GB2312" w:cs="仿宋_GB2312"/>
          <w:sz w:val="32"/>
          <w:szCs w:val="32"/>
        </w:rPr>
        <w:t>在广泛征集专家意见的基础上，结合对养禽场（户）技术负责人、基层防疫人员的调查结果，以及我市各级动物疫病预防控制中心实践经验，确定</w:t>
      </w:r>
      <w:r>
        <w:rPr>
          <w:rFonts w:hint="eastAsia" w:ascii="仿宋_GB2312" w:hAnsi="仿宋_GB2312" w:eastAsia="仿宋_GB2312" w:cs="仿宋_GB2312"/>
          <w:sz w:val="32"/>
          <w:szCs w:val="32"/>
          <w:lang w:eastAsia="zh-CN"/>
        </w:rPr>
        <w:t>了</w:t>
      </w:r>
      <w:r>
        <w:rPr>
          <w:rFonts w:hint="eastAsia" w:ascii="仿宋" w:hAnsi="仿宋" w:eastAsia="仿宋" w:cs="仿宋"/>
          <w:sz w:val="32"/>
          <w:szCs w:val="32"/>
          <w:lang w:val="en-US" w:eastAsia="zh-CN"/>
        </w:rPr>
        <w:t>奶牛结核病净化技术</w:t>
      </w:r>
      <w:r>
        <w:rPr>
          <w:rFonts w:hint="eastAsia" w:ascii="仿宋_GB2312" w:hAnsi="仿宋_GB2312" w:eastAsia="仿宋_GB2312" w:cs="仿宋_GB2312"/>
          <w:sz w:val="32"/>
          <w:szCs w:val="32"/>
        </w:rPr>
        <w:t>关键节点，起草了《</w:t>
      </w:r>
      <w:r>
        <w:rPr>
          <w:rFonts w:hint="eastAsia" w:ascii="仿宋" w:hAnsi="仿宋" w:eastAsia="仿宋" w:cs="仿宋"/>
          <w:sz w:val="32"/>
          <w:szCs w:val="32"/>
          <w:lang w:val="en-US" w:eastAsia="zh-CN"/>
        </w:rPr>
        <w:t>奶牛结核病净化技术规范</w:t>
      </w:r>
      <w:r>
        <w:rPr>
          <w:rFonts w:hint="eastAsia" w:ascii="仿宋_GB2312" w:hAnsi="仿宋_GB2312" w:eastAsia="仿宋_GB2312" w:cs="仿宋_GB2312"/>
          <w:sz w:val="32"/>
          <w:szCs w:val="32"/>
        </w:rPr>
        <w:t>》草案稿。</w:t>
      </w:r>
    </w:p>
    <w:p>
      <w:pPr>
        <w:pStyle w:val="3"/>
        <w:keepNext w:val="0"/>
        <w:keepLines w:val="0"/>
        <w:pageBreakBefore w:val="0"/>
        <w:widowControl w:val="0"/>
        <w:kinsoku/>
        <w:wordWrap/>
        <w:overflowPunct/>
        <w:topLinePunct w:val="0"/>
        <w:autoSpaceDE/>
        <w:autoSpaceDN/>
        <w:bidi w:val="0"/>
        <w:adjustRightInd/>
        <w:snapToGrid w:val="0"/>
        <w:spacing w:line="580" w:lineRule="exact"/>
        <w:ind w:firstLine="640"/>
        <w:jc w:val="left"/>
        <w:textAlignment w:val="auto"/>
        <w:rPr>
          <w:rFonts w:ascii="仿宋_GB2312" w:hAnsi="仿宋_GB2312" w:eastAsia="仿宋_GB2312" w:cs="仿宋_GB2312"/>
          <w:sz w:val="32"/>
          <w:szCs w:val="32"/>
        </w:rPr>
      </w:pPr>
      <w:r>
        <w:rPr>
          <w:rFonts w:hint="eastAsia" w:ascii="仿宋" w:hAnsi="仿宋" w:eastAsia="仿宋"/>
          <w:kern w:val="0"/>
          <w:sz w:val="32"/>
          <w:szCs w:val="32"/>
          <w:lang w:eastAsia="zh-CN"/>
        </w:rPr>
        <w:t>同时又</w:t>
      </w:r>
      <w:r>
        <w:rPr>
          <w:rFonts w:hint="eastAsia" w:ascii="仿宋" w:hAnsi="仿宋" w:eastAsia="仿宋"/>
          <w:kern w:val="0"/>
          <w:sz w:val="32"/>
          <w:szCs w:val="32"/>
        </w:rPr>
        <w:t>将标准草稿送安阳市</w:t>
      </w:r>
      <w:r>
        <w:rPr>
          <w:rFonts w:hint="eastAsia" w:ascii="仿宋" w:hAnsi="仿宋" w:eastAsia="仿宋"/>
          <w:kern w:val="0"/>
          <w:sz w:val="32"/>
          <w:szCs w:val="32"/>
        </w:rPr>
        <w:t>境内</w:t>
      </w:r>
      <w:r>
        <w:rPr>
          <w:rFonts w:hint="eastAsia" w:ascii="仿宋" w:hAnsi="仿宋" w:eastAsia="仿宋"/>
          <w:kern w:val="0"/>
          <w:sz w:val="32"/>
          <w:szCs w:val="32"/>
          <w:lang w:eastAsia="zh-CN"/>
        </w:rPr>
        <w:t>及其他</w:t>
      </w:r>
      <w:r>
        <w:rPr>
          <w:rFonts w:hint="eastAsia" w:ascii="仿宋" w:hAnsi="仿宋" w:eastAsia="仿宋"/>
          <w:kern w:val="0"/>
          <w:sz w:val="32"/>
          <w:szCs w:val="32"/>
        </w:rPr>
        <w:t>多个</w:t>
      </w:r>
      <w:r>
        <w:rPr>
          <w:rFonts w:hint="eastAsia" w:ascii="仿宋" w:hAnsi="仿宋" w:eastAsia="仿宋"/>
          <w:kern w:val="0"/>
          <w:sz w:val="32"/>
          <w:szCs w:val="32"/>
          <w:lang w:eastAsia="zh-CN"/>
        </w:rPr>
        <w:t>动物疫病防控</w:t>
      </w:r>
      <w:r>
        <w:rPr>
          <w:rFonts w:hint="eastAsia" w:ascii="仿宋" w:hAnsi="仿宋" w:eastAsia="仿宋"/>
          <w:kern w:val="0"/>
          <w:sz w:val="32"/>
          <w:szCs w:val="32"/>
        </w:rPr>
        <w:t>机构</w:t>
      </w:r>
      <w:r>
        <w:rPr>
          <w:rFonts w:hint="eastAsia" w:ascii="仿宋" w:hAnsi="仿宋" w:eastAsia="仿宋"/>
          <w:kern w:val="0"/>
          <w:sz w:val="32"/>
          <w:szCs w:val="32"/>
          <w:lang w:eastAsia="zh-CN"/>
        </w:rPr>
        <w:t>，</w:t>
      </w:r>
      <w:r>
        <w:rPr>
          <w:rFonts w:hint="eastAsia" w:ascii="仿宋_GB2312" w:hAnsi="仿宋_GB2312" w:eastAsia="仿宋_GB2312" w:cs="仿宋_GB2312"/>
          <w:sz w:val="32"/>
          <w:szCs w:val="32"/>
        </w:rPr>
        <w:t>邀请动物疫病防控专家、基层防疫员等</w:t>
      </w:r>
      <w:r>
        <w:rPr>
          <w:rFonts w:hint="eastAsia" w:ascii="仿宋_GB2312" w:hAnsi="仿宋_GB2312" w:eastAsia="仿宋_GB2312" w:cs="仿宋_GB2312"/>
          <w:sz w:val="32"/>
          <w:szCs w:val="32"/>
          <w:lang w:eastAsia="zh-CN"/>
        </w:rPr>
        <w:t>二十多</w:t>
      </w:r>
      <w:r>
        <w:rPr>
          <w:rFonts w:hint="eastAsia" w:ascii="仿宋_GB2312" w:hAnsi="仿宋_GB2312" w:eastAsia="仿宋_GB2312" w:cs="仿宋_GB2312"/>
          <w:sz w:val="32"/>
          <w:szCs w:val="32"/>
        </w:rPr>
        <w:t>人对草案稿进行意见征求，按照专家意见对标准草案稿进行多次修改完善</w:t>
      </w:r>
      <w:r>
        <w:rPr>
          <w:rFonts w:hint="eastAsia" w:ascii="仿宋_GB2312" w:hAnsi="仿宋_GB2312" w:eastAsia="仿宋_GB2312" w:cs="仿宋_GB2312"/>
          <w:sz w:val="32"/>
          <w:szCs w:val="32"/>
          <w:lang w:eastAsia="zh-CN"/>
        </w:rPr>
        <w:t>，</w:t>
      </w:r>
      <w:r>
        <w:rPr>
          <w:rFonts w:hint="eastAsia" w:ascii="仿宋" w:hAnsi="仿宋" w:eastAsia="仿宋"/>
          <w:kern w:val="0"/>
          <w:sz w:val="32"/>
          <w:szCs w:val="32"/>
        </w:rPr>
        <w:t>制定了该标准征求意见稿。</w:t>
      </w:r>
      <w:r>
        <w:rPr>
          <w:rFonts w:hint="eastAsia" w:ascii="仿宋" w:hAnsi="仿宋" w:eastAsia="仿宋"/>
          <w:color w:val="auto"/>
          <w:kern w:val="0"/>
          <w:sz w:val="32"/>
          <w:szCs w:val="32"/>
          <w:lang w:val="en-US" w:eastAsia="zh-CN"/>
        </w:rPr>
        <w:t>主要完成人职责如下：</w:t>
      </w:r>
    </w:p>
    <w:p>
      <w:pPr>
        <w:pStyle w:val="3"/>
        <w:keepNext w:val="0"/>
        <w:keepLines w:val="0"/>
        <w:pageBreakBefore w:val="0"/>
        <w:widowControl w:val="0"/>
        <w:kinsoku/>
        <w:wordWrap/>
        <w:overflowPunct/>
        <w:topLinePunct w:val="0"/>
        <w:autoSpaceDE/>
        <w:autoSpaceDN/>
        <w:bidi w:val="0"/>
        <w:adjustRightInd/>
        <w:snapToGrid w:val="0"/>
        <w:spacing w:line="580" w:lineRule="exact"/>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项目负责人：张保平、石凯文主持本项地方标准的制定与编写工作，王永强统筹协调，整体把握。</w:t>
      </w:r>
    </w:p>
    <w:p>
      <w:pPr>
        <w:pStyle w:val="3"/>
        <w:keepNext w:val="0"/>
        <w:keepLines w:val="0"/>
        <w:pageBreakBefore w:val="0"/>
        <w:widowControl w:val="0"/>
        <w:kinsoku/>
        <w:wordWrap/>
        <w:overflowPunct/>
        <w:topLinePunct w:val="0"/>
        <w:autoSpaceDE/>
        <w:autoSpaceDN/>
        <w:bidi w:val="0"/>
        <w:adjustRightInd/>
        <w:snapToGrid w:val="0"/>
        <w:spacing w:line="580" w:lineRule="exact"/>
        <w:ind w:firstLine="643"/>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主要起草人：</w:t>
      </w:r>
    </w:p>
    <w:p>
      <w:pPr>
        <w:spacing w:line="590" w:lineRule="exact"/>
        <w:ind w:firstLine="640" w:firstLineChars="200"/>
        <w:rPr>
          <w:rFonts w:hint="eastAsia" w:ascii="仿宋" w:hAnsi="仿宋" w:eastAsia="仿宋" w:cs="仿宋"/>
          <w:sz w:val="32"/>
          <w:szCs w:val="32"/>
          <w:vertAlign w:val="baseline"/>
          <w:lang w:val="en-US" w:eastAsia="zh-CN"/>
        </w:rPr>
      </w:pPr>
      <w:r>
        <w:rPr>
          <w:rFonts w:hint="eastAsia" w:ascii="仿宋" w:hAnsi="仿宋" w:eastAsia="仿宋" w:cs="仿宋"/>
          <w:sz w:val="32"/>
          <w:szCs w:val="32"/>
        </w:rPr>
        <w:t>郭希萍、</w:t>
      </w:r>
      <w:r>
        <w:rPr>
          <w:rFonts w:hint="eastAsia" w:ascii="仿宋" w:hAnsi="仿宋" w:eastAsia="仿宋" w:cs="仿宋"/>
          <w:sz w:val="32"/>
          <w:szCs w:val="32"/>
          <w:vertAlign w:val="baseline"/>
          <w:lang w:val="en-US" w:eastAsia="zh-CN"/>
        </w:rPr>
        <w:t>冯现明、王振华、马清花、卫一新、吴丽媛、袁艳茹、张江波、付亚男、陈海利、王永泽、魏晓瑞</w:t>
      </w:r>
      <w:r>
        <w:rPr>
          <w:rFonts w:hint="eastAsia" w:ascii="仿宋" w:hAnsi="仿宋" w:eastAsia="仿宋" w:cs="仿宋"/>
          <w:sz w:val="32"/>
          <w:szCs w:val="32"/>
          <w:vertAlign w:val="baseline"/>
          <w:lang w:val="en-US" w:eastAsia="zh-CN"/>
        </w:rPr>
        <w:t>负责标准内容的起草、制定和全市示范推广。</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 w:hAnsi="仿宋" w:eastAsia="仿宋" w:cs="仿宋"/>
          <w:sz w:val="32"/>
          <w:szCs w:val="32"/>
          <w:vertAlign w:val="baseline"/>
          <w:lang w:val="en-US" w:eastAsia="zh-CN"/>
        </w:rPr>
        <w:t>赵克峰,刘院利，孙玉新、时文贤、杨明学、张继彪、冯薇、王合娣、胡伟峰、巩新廷、</w:t>
      </w:r>
      <w:r>
        <w:rPr>
          <w:rFonts w:hint="eastAsia" w:ascii="仿宋" w:hAnsi="仿宋" w:eastAsia="仿宋" w:cs="仿宋"/>
          <w:sz w:val="32"/>
          <w:szCs w:val="32"/>
          <w:vertAlign w:val="baseline"/>
          <w:lang w:val="en-US" w:eastAsia="zh-CN"/>
        </w:rPr>
        <w:t>宋冉</w:t>
      </w:r>
      <w:r>
        <w:rPr>
          <w:rFonts w:hint="eastAsia" w:ascii="仿宋_GB2312" w:hAnsi="仿宋_GB2312" w:eastAsia="仿宋_GB2312" w:cs="仿宋_GB2312"/>
          <w:sz w:val="32"/>
          <w:szCs w:val="32"/>
          <w:lang w:val="en-US" w:eastAsia="zh-CN"/>
        </w:rPr>
        <w:t>负责奶牛场调研及资料收集整理。</w:t>
      </w:r>
    </w:p>
    <w:p>
      <w:pPr>
        <w:spacing w:line="590" w:lineRule="exact"/>
        <w:ind w:firstLine="640" w:firstLineChars="200"/>
        <w:rPr>
          <w:rFonts w:hint="eastAsia" w:ascii="仿宋_GB2312" w:hAnsi="仿宋_GB2312" w:eastAsia="仿宋_GB2312" w:cs="仿宋_GB2312"/>
          <w:sz w:val="32"/>
          <w:szCs w:val="32"/>
          <w:lang w:eastAsia="zh-CN"/>
        </w:rPr>
      </w:pPr>
      <w:r>
        <w:rPr>
          <w:rFonts w:hint="eastAsia" w:ascii="仿宋" w:hAnsi="仿宋" w:eastAsia="仿宋" w:cs="仿宋"/>
          <w:sz w:val="32"/>
          <w:szCs w:val="32"/>
          <w:vertAlign w:val="baseline"/>
          <w:lang w:val="en-US" w:eastAsia="zh-CN"/>
        </w:rPr>
        <w:t>葛会杰、刘伟、仝霄霄、王芳斐、马星、王海马、李进萍</w:t>
      </w:r>
      <w:r>
        <w:rPr>
          <w:rFonts w:hint="eastAsia" w:ascii="仿宋" w:hAnsi="仿宋" w:eastAsia="仿宋" w:cs="仿宋"/>
          <w:sz w:val="32"/>
          <w:szCs w:val="32"/>
          <w:vertAlign w:val="baseline"/>
          <w:lang w:val="en-US" w:eastAsia="zh-CN"/>
        </w:rPr>
        <w:t>负责数据收集、整理基层养殖场户应用效果反馈及标准相关内容的起草</w:t>
      </w:r>
      <w:r>
        <w:rPr>
          <w:rFonts w:hint="eastAsia" w:ascii="仿宋_GB2312" w:hAnsi="仿宋_GB2312" w:eastAsia="仿宋_GB2312" w:cs="仿宋_GB2312"/>
          <w:sz w:val="32"/>
          <w:szCs w:val="32"/>
          <w:lang w:val="en-US" w:eastAsia="zh-CN"/>
        </w:rPr>
        <w:t>。</w:t>
      </w:r>
    </w:p>
    <w:p>
      <w:pPr>
        <w:spacing w:line="590" w:lineRule="exact"/>
        <w:ind w:firstLine="640" w:firstLineChars="200"/>
        <w:rPr>
          <w:rFonts w:ascii="仿宋" w:hAnsi="仿宋" w:eastAsia="仿宋" w:cs="仿宋"/>
          <w:sz w:val="32"/>
          <w:szCs w:val="32"/>
        </w:rPr>
      </w:pPr>
      <w:r>
        <w:rPr>
          <w:rFonts w:hint="eastAsia" w:ascii="黑体" w:hAnsi="黑体" w:eastAsia="黑体" w:cs="黑体"/>
          <w:sz w:val="32"/>
          <w:szCs w:val="32"/>
        </w:rPr>
        <w:t>四、主要内容的确定</w:t>
      </w:r>
    </w:p>
    <w:p>
      <w:pPr>
        <w:spacing w:line="59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范围</w:t>
      </w:r>
    </w:p>
    <w:p>
      <w:pPr>
        <w:pStyle w:val="3"/>
        <w:keepNext w:val="0"/>
        <w:keepLines w:val="0"/>
        <w:pageBreakBefore w:val="0"/>
        <w:widowControl w:val="0"/>
        <w:kinsoku/>
        <w:wordWrap/>
        <w:overflowPunct/>
        <w:topLinePunct w:val="0"/>
        <w:autoSpaceDE/>
        <w:autoSpaceDN/>
        <w:bidi w:val="0"/>
        <w:adjustRightInd/>
        <w:snapToGrid w:val="0"/>
        <w:spacing w:line="580" w:lineRule="exact"/>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本标准规定了奶牛结核病的术语和定义、诊断和防控措施。 </w:t>
      </w:r>
    </w:p>
    <w:p>
      <w:pPr>
        <w:pStyle w:val="3"/>
        <w:keepNext w:val="0"/>
        <w:keepLines w:val="0"/>
        <w:pageBreakBefore w:val="0"/>
        <w:widowControl w:val="0"/>
        <w:kinsoku/>
        <w:wordWrap/>
        <w:overflowPunct/>
        <w:topLinePunct w:val="0"/>
        <w:autoSpaceDE/>
        <w:autoSpaceDN/>
        <w:bidi w:val="0"/>
        <w:adjustRightInd/>
        <w:snapToGrid w:val="0"/>
        <w:spacing w:line="580"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本标准适用于奶牛结核病的防控。 </w:t>
      </w:r>
    </w:p>
    <w:p>
      <w:pPr>
        <w:pStyle w:val="3"/>
        <w:keepNext w:val="0"/>
        <w:keepLines w:val="0"/>
        <w:pageBreakBefore w:val="0"/>
        <w:widowControl w:val="0"/>
        <w:kinsoku/>
        <w:wordWrap/>
        <w:overflowPunct/>
        <w:topLinePunct w:val="0"/>
        <w:autoSpaceDE/>
        <w:autoSpaceDN/>
        <w:bidi w:val="0"/>
        <w:adjustRightInd/>
        <w:snapToGrid w:val="0"/>
        <w:spacing w:line="580" w:lineRule="exact"/>
        <w:jc w:val="left"/>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 xml:space="preserve">（二）诊断 </w:t>
      </w:r>
    </w:p>
    <w:p>
      <w:pPr>
        <w:pStyle w:val="3"/>
        <w:keepNext w:val="0"/>
        <w:keepLines w:val="0"/>
        <w:pageBreakBefore w:val="0"/>
        <w:widowControl w:val="0"/>
        <w:kinsoku/>
        <w:wordWrap/>
        <w:overflowPunct/>
        <w:topLinePunct w:val="0"/>
        <w:autoSpaceDE/>
        <w:autoSpaceDN/>
        <w:bidi w:val="0"/>
        <w:adjustRightInd/>
        <w:snapToGrid w:val="0"/>
        <w:spacing w:line="580" w:lineRule="exact"/>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1、传染源 </w:t>
      </w:r>
    </w:p>
    <w:p>
      <w:pPr>
        <w:pStyle w:val="3"/>
        <w:keepNext w:val="0"/>
        <w:keepLines w:val="0"/>
        <w:pageBreakBefore w:val="0"/>
        <w:widowControl w:val="0"/>
        <w:kinsoku/>
        <w:wordWrap/>
        <w:overflowPunct/>
        <w:topLinePunct w:val="0"/>
        <w:autoSpaceDE/>
        <w:autoSpaceDN/>
        <w:bidi w:val="0"/>
        <w:adjustRightInd/>
        <w:snapToGrid w:val="0"/>
        <w:spacing w:line="580" w:lineRule="exact"/>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结核病奶牛和结核病阳性牛是主要传染源。牛型结核分枝杆菌在机体内分布于各个器官的病灶内，由粪尿、鼻腔与生殖道分泌物、乳汁排出病菌，污染周围环境而散布传染。 </w:t>
      </w:r>
    </w:p>
    <w:p>
      <w:pPr>
        <w:pStyle w:val="3"/>
        <w:keepNext w:val="0"/>
        <w:keepLines w:val="0"/>
        <w:pageBreakBefore w:val="0"/>
        <w:widowControl w:val="0"/>
        <w:kinsoku/>
        <w:wordWrap/>
        <w:overflowPunct/>
        <w:topLinePunct w:val="0"/>
        <w:autoSpaceDE/>
        <w:autoSpaceDN/>
        <w:bidi w:val="0"/>
        <w:adjustRightInd/>
        <w:snapToGrid w:val="0"/>
        <w:spacing w:line="580" w:lineRule="exact"/>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2、传播途径 </w:t>
      </w:r>
    </w:p>
    <w:p>
      <w:pPr>
        <w:pStyle w:val="3"/>
        <w:keepNext w:val="0"/>
        <w:keepLines w:val="0"/>
        <w:pageBreakBefore w:val="0"/>
        <w:widowControl w:val="0"/>
        <w:kinsoku/>
        <w:wordWrap/>
        <w:overflowPunct/>
        <w:topLinePunct w:val="0"/>
        <w:autoSpaceDE/>
        <w:autoSpaceDN/>
        <w:bidi w:val="0"/>
        <w:adjustRightInd/>
        <w:snapToGrid w:val="0"/>
        <w:spacing w:line="580" w:lineRule="exact"/>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主要经呼吸道和消化道传染。健康奶牛群因接触被污染的饲料、水源、空气等感染，犊奶牛因吮食带菌乳汁而感染。 </w:t>
      </w:r>
    </w:p>
    <w:p>
      <w:pPr>
        <w:pStyle w:val="3"/>
        <w:keepNext w:val="0"/>
        <w:keepLines w:val="0"/>
        <w:pageBreakBefore w:val="0"/>
        <w:widowControl w:val="0"/>
        <w:kinsoku/>
        <w:wordWrap/>
        <w:overflowPunct/>
        <w:topLinePunct w:val="0"/>
        <w:autoSpaceDE/>
        <w:autoSpaceDN/>
        <w:bidi w:val="0"/>
        <w:adjustRightInd/>
        <w:snapToGrid w:val="0"/>
        <w:spacing w:line="580" w:lineRule="exact"/>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3、流行特征 </w:t>
      </w:r>
    </w:p>
    <w:p>
      <w:pPr>
        <w:pStyle w:val="3"/>
        <w:keepNext w:val="0"/>
        <w:keepLines w:val="0"/>
        <w:pageBreakBefore w:val="0"/>
        <w:widowControl w:val="0"/>
        <w:kinsoku/>
        <w:wordWrap/>
        <w:overflowPunct/>
        <w:topLinePunct w:val="0"/>
        <w:autoSpaceDE/>
        <w:autoSpaceDN/>
        <w:bidi w:val="0"/>
        <w:adjustRightInd/>
        <w:snapToGrid w:val="0"/>
        <w:spacing w:line="580" w:lineRule="exact"/>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呈散发，没有明显的区域性和季节性，多发于饲养管理水平低、空气潮湿、通风性较差的奶牛场。 </w:t>
      </w:r>
    </w:p>
    <w:p>
      <w:pPr>
        <w:pStyle w:val="3"/>
        <w:keepNext w:val="0"/>
        <w:keepLines w:val="0"/>
        <w:pageBreakBefore w:val="0"/>
        <w:widowControl w:val="0"/>
        <w:kinsoku/>
        <w:wordWrap/>
        <w:overflowPunct/>
        <w:topLinePunct w:val="0"/>
        <w:autoSpaceDE/>
        <w:autoSpaceDN/>
        <w:bidi w:val="0"/>
        <w:adjustRightInd/>
        <w:snapToGrid w:val="0"/>
        <w:spacing w:line="580" w:lineRule="exact"/>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4、临床症状 </w:t>
      </w:r>
    </w:p>
    <w:p>
      <w:pPr>
        <w:pStyle w:val="3"/>
        <w:keepNext w:val="0"/>
        <w:keepLines w:val="0"/>
        <w:pageBreakBefore w:val="0"/>
        <w:widowControl w:val="0"/>
        <w:kinsoku/>
        <w:wordWrap/>
        <w:overflowPunct/>
        <w:topLinePunct w:val="0"/>
        <w:autoSpaceDE/>
        <w:autoSpaceDN/>
        <w:bidi w:val="0"/>
        <w:adjustRightInd/>
        <w:snapToGrid w:val="0"/>
        <w:spacing w:line="580" w:lineRule="exact"/>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4.1 潜伏期一般为10d～45d，有的可长达数月或数年。 </w:t>
      </w:r>
    </w:p>
    <w:p>
      <w:pPr>
        <w:pStyle w:val="3"/>
        <w:keepNext w:val="0"/>
        <w:keepLines w:val="0"/>
        <w:pageBreakBefore w:val="0"/>
        <w:widowControl w:val="0"/>
        <w:kinsoku/>
        <w:wordWrap/>
        <w:overflowPunct/>
        <w:topLinePunct w:val="0"/>
        <w:autoSpaceDE/>
        <w:autoSpaceDN/>
        <w:bidi w:val="0"/>
        <w:adjustRightInd/>
        <w:snapToGrid w:val="0"/>
        <w:spacing w:line="580" w:lineRule="exact"/>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4.2 常见症状 以肺结核、乳房结核和肠结核最为常见</w:t>
      </w:r>
    </w:p>
    <w:p>
      <w:pPr>
        <w:pStyle w:val="3"/>
        <w:keepNext w:val="0"/>
        <w:keepLines w:val="0"/>
        <w:pageBreakBefore w:val="0"/>
        <w:widowControl w:val="0"/>
        <w:kinsoku/>
        <w:wordWrap/>
        <w:overflowPunct/>
        <w:topLinePunct w:val="0"/>
        <w:autoSpaceDE/>
        <w:autoSpaceDN/>
        <w:bidi w:val="0"/>
        <w:adjustRightInd/>
        <w:snapToGrid w:val="0"/>
        <w:spacing w:line="580" w:lineRule="exact"/>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4.3 病理变化 被结核分枝杆菌感染的肺脏、乳房、胃肠黏膜等组织出现白色或黄色结节，结节大小不等，切面干酪样坏死或钙化，切开时有沙烁感。</w:t>
      </w:r>
    </w:p>
    <w:p>
      <w:pPr>
        <w:pStyle w:val="3"/>
        <w:keepNext w:val="0"/>
        <w:keepLines w:val="0"/>
        <w:pageBreakBefore w:val="0"/>
        <w:widowControl w:val="0"/>
        <w:kinsoku/>
        <w:wordWrap/>
        <w:overflowPunct/>
        <w:topLinePunct w:val="0"/>
        <w:autoSpaceDE/>
        <w:autoSpaceDN/>
        <w:bidi w:val="0"/>
        <w:adjustRightInd/>
        <w:snapToGrid w:val="0"/>
        <w:spacing w:line="580" w:lineRule="exact"/>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5、实验室诊断 </w:t>
      </w:r>
    </w:p>
    <w:p>
      <w:pPr>
        <w:pStyle w:val="3"/>
        <w:keepNext w:val="0"/>
        <w:keepLines w:val="0"/>
        <w:pageBreakBefore w:val="0"/>
        <w:widowControl w:val="0"/>
        <w:kinsoku/>
        <w:wordWrap/>
        <w:overflowPunct/>
        <w:topLinePunct w:val="0"/>
        <w:autoSpaceDE/>
        <w:autoSpaceDN/>
        <w:bidi w:val="0"/>
        <w:adjustRightInd/>
        <w:snapToGrid w:val="0"/>
        <w:spacing w:line="580" w:lineRule="exact"/>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6、结果判定</w:t>
      </w:r>
    </w:p>
    <w:p>
      <w:pPr>
        <w:pStyle w:val="3"/>
        <w:keepNext w:val="0"/>
        <w:keepLines w:val="0"/>
        <w:pageBreakBefore w:val="0"/>
        <w:widowControl w:val="0"/>
        <w:kinsoku/>
        <w:wordWrap/>
        <w:overflowPunct/>
        <w:topLinePunct w:val="0"/>
        <w:autoSpaceDE/>
        <w:autoSpaceDN/>
        <w:bidi w:val="0"/>
        <w:adjustRightInd/>
        <w:snapToGrid w:val="0"/>
        <w:spacing w:line="580" w:lineRule="exact"/>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根据 临床症状 作出初步判定，实验室诊断 中任一诊断方法结果为阳性的判定为奶牛结核病阳性。 </w:t>
      </w:r>
    </w:p>
    <w:p>
      <w:pPr>
        <w:pStyle w:val="3"/>
        <w:keepNext w:val="0"/>
        <w:keepLines w:val="0"/>
        <w:pageBreakBefore w:val="0"/>
        <w:widowControl w:val="0"/>
        <w:kinsoku/>
        <w:wordWrap/>
        <w:overflowPunct/>
        <w:topLinePunct w:val="0"/>
        <w:autoSpaceDE/>
        <w:autoSpaceDN/>
        <w:bidi w:val="0"/>
        <w:adjustRightInd/>
        <w:snapToGrid w:val="0"/>
        <w:spacing w:line="580" w:lineRule="exact"/>
        <w:jc w:val="left"/>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 xml:space="preserve">（三）防控措施 </w:t>
      </w:r>
    </w:p>
    <w:p>
      <w:pPr>
        <w:pStyle w:val="3"/>
        <w:keepNext w:val="0"/>
        <w:keepLines w:val="0"/>
        <w:pageBreakBefore w:val="0"/>
        <w:widowControl w:val="0"/>
        <w:kinsoku/>
        <w:wordWrap/>
        <w:overflowPunct/>
        <w:topLinePunct w:val="0"/>
        <w:autoSpaceDE/>
        <w:autoSpaceDN/>
        <w:bidi w:val="0"/>
        <w:adjustRightInd/>
        <w:snapToGrid w:val="0"/>
        <w:spacing w:line="580" w:lineRule="exact"/>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1、防疫条件 要求奶牛场建设、布局合理，奶牛场环境、奶牛饲养管理制度、兽医防疫制度符合规定。 </w:t>
      </w:r>
    </w:p>
    <w:p>
      <w:pPr>
        <w:pStyle w:val="3"/>
        <w:keepNext w:val="0"/>
        <w:keepLines w:val="0"/>
        <w:pageBreakBefore w:val="0"/>
        <w:widowControl w:val="0"/>
        <w:kinsoku/>
        <w:wordWrap/>
        <w:overflowPunct/>
        <w:topLinePunct w:val="0"/>
        <w:autoSpaceDE/>
        <w:autoSpaceDN/>
        <w:bidi w:val="0"/>
        <w:adjustRightInd/>
        <w:snapToGrid w:val="0"/>
        <w:spacing w:line="580" w:lineRule="exact"/>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2、生物安全 </w:t>
      </w:r>
    </w:p>
    <w:p>
      <w:pPr>
        <w:pStyle w:val="3"/>
        <w:keepNext w:val="0"/>
        <w:keepLines w:val="0"/>
        <w:pageBreakBefore w:val="0"/>
        <w:widowControl w:val="0"/>
        <w:kinsoku/>
        <w:wordWrap/>
        <w:overflowPunct/>
        <w:topLinePunct w:val="0"/>
        <w:autoSpaceDE/>
        <w:autoSpaceDN/>
        <w:bidi w:val="0"/>
        <w:adjustRightInd/>
        <w:snapToGrid w:val="0"/>
        <w:spacing w:line="580" w:lineRule="exact"/>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通过引种、消毒、人员管理、车辆管理、其他动物管理、病牛和阳性牛处理、检疫监管多方面建立生物安全体系。 </w:t>
      </w:r>
    </w:p>
    <w:p>
      <w:pPr>
        <w:pStyle w:val="3"/>
        <w:keepNext w:val="0"/>
        <w:keepLines w:val="0"/>
        <w:pageBreakBefore w:val="0"/>
        <w:widowControl w:val="0"/>
        <w:kinsoku/>
        <w:wordWrap/>
        <w:overflowPunct/>
        <w:topLinePunct w:val="0"/>
        <w:autoSpaceDE/>
        <w:autoSpaceDN/>
        <w:bidi w:val="0"/>
        <w:adjustRightInd/>
        <w:snapToGrid w:val="0"/>
        <w:spacing w:line="580" w:lineRule="exact"/>
        <w:jc w:val="left"/>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 xml:space="preserve">（四）监测净化 </w:t>
      </w:r>
    </w:p>
    <w:p>
      <w:pPr>
        <w:pStyle w:val="3"/>
        <w:keepNext w:val="0"/>
        <w:keepLines w:val="0"/>
        <w:pageBreakBefore w:val="0"/>
        <w:widowControl w:val="0"/>
        <w:kinsoku/>
        <w:wordWrap/>
        <w:overflowPunct/>
        <w:topLinePunct w:val="0"/>
        <w:autoSpaceDE/>
        <w:autoSpaceDN/>
        <w:bidi w:val="0"/>
        <w:adjustRightInd/>
        <w:snapToGrid w:val="0"/>
        <w:spacing w:line="580" w:lineRule="exact"/>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1、监测频率 </w:t>
      </w:r>
    </w:p>
    <w:p>
      <w:pPr>
        <w:pStyle w:val="3"/>
        <w:keepNext w:val="0"/>
        <w:keepLines w:val="0"/>
        <w:pageBreakBefore w:val="0"/>
        <w:widowControl w:val="0"/>
        <w:kinsoku/>
        <w:wordWrap/>
        <w:overflowPunct/>
        <w:topLinePunct w:val="0"/>
        <w:autoSpaceDE/>
        <w:autoSpaceDN/>
        <w:bidi w:val="0"/>
        <w:adjustRightInd/>
        <w:snapToGrid w:val="0"/>
        <w:spacing w:line="580" w:lineRule="exact"/>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奶牛结核病净化场：奶牛、种公牛全群监测，每半年1次。 奶牛结核病污染场：奶牛场发现患病奶牛或检测阳性牛，转为每两月监测1次，连续3次，监测均为阴性后，转入奶牛结核病净化场频率。</w:t>
      </w:r>
    </w:p>
    <w:p>
      <w:pPr>
        <w:pStyle w:val="3"/>
        <w:keepNext w:val="0"/>
        <w:keepLines w:val="0"/>
        <w:pageBreakBefore w:val="0"/>
        <w:widowControl w:val="0"/>
        <w:kinsoku/>
        <w:wordWrap/>
        <w:overflowPunct/>
        <w:topLinePunct w:val="0"/>
        <w:autoSpaceDE/>
        <w:autoSpaceDN/>
        <w:bidi w:val="0"/>
        <w:adjustRightInd/>
        <w:snapToGrid w:val="0"/>
        <w:spacing w:line="580" w:lineRule="exact"/>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2、监测结果处理 </w:t>
      </w:r>
    </w:p>
    <w:p>
      <w:pPr>
        <w:pStyle w:val="3"/>
        <w:keepNext w:val="0"/>
        <w:keepLines w:val="0"/>
        <w:pageBreakBefore w:val="0"/>
        <w:widowControl w:val="0"/>
        <w:kinsoku/>
        <w:wordWrap/>
        <w:overflowPunct/>
        <w:topLinePunct w:val="0"/>
        <w:autoSpaceDE/>
        <w:autoSpaceDN/>
        <w:bidi w:val="0"/>
        <w:adjustRightInd/>
        <w:snapToGrid w:val="0"/>
        <w:spacing w:line="580" w:lineRule="exact"/>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应当及时向当地兽医主管部门、动物卫生监督部门或动物疫病预防控制机构报告。 疫情确诊后，由县（市）动物疫病预防控制机构通过“全国动物疫病监测和疫情信息系统”上报奶牛结核病疫情。患病奶牛和阳性牛全部扑杀并无害化处理。 </w:t>
      </w:r>
    </w:p>
    <w:p>
      <w:pPr>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五、采标情况</w:t>
      </w:r>
    </w:p>
    <w:p>
      <w:pPr>
        <w:spacing w:line="590" w:lineRule="exact"/>
        <w:ind w:firstLine="420" w:firstLineChars="200"/>
        <w:rPr>
          <w:rFonts w:ascii="仿宋_GB2312" w:hAnsi="仿宋_GB2312" w:eastAsia="仿宋_GB2312" w:cs="仿宋_GB2312"/>
          <w:sz w:val="32"/>
          <w:szCs w:val="32"/>
        </w:rPr>
      </w:pPr>
      <w:r>
        <w:rPr>
          <w:rFonts w:hint="eastAsia"/>
        </w:rPr>
        <w:t xml:space="preserve">  </w:t>
      </w:r>
      <w:r>
        <w:rPr>
          <w:rFonts w:hint="eastAsia" w:ascii="仿宋_GB2312" w:hAnsi="仿宋_GB2312" w:eastAsia="仿宋_GB2312" w:cs="仿宋_GB2312"/>
          <w:sz w:val="32"/>
          <w:szCs w:val="32"/>
        </w:rPr>
        <w:t>无。</w:t>
      </w:r>
    </w:p>
    <w:p>
      <w:pPr>
        <w:spacing w:line="590" w:lineRule="exact"/>
        <w:ind w:firstLine="640" w:firstLineChars="200"/>
        <w:rPr>
          <w:rFonts w:ascii="仿宋" w:hAnsi="仿宋" w:eastAsia="仿宋" w:cs="仿宋"/>
          <w:sz w:val="32"/>
          <w:szCs w:val="32"/>
        </w:rPr>
      </w:pPr>
      <w:r>
        <w:rPr>
          <w:rFonts w:hint="eastAsia" w:ascii="黑体" w:hAnsi="黑体" w:eastAsia="黑体" w:cs="黑体"/>
          <w:sz w:val="32"/>
          <w:szCs w:val="32"/>
        </w:rPr>
        <w:t>六、重大意见分歧的处理</w:t>
      </w:r>
      <w:r>
        <w:rPr>
          <w:rFonts w:hint="eastAsia" w:ascii="仿宋" w:hAnsi="仿宋" w:eastAsia="仿宋" w:cs="仿宋"/>
          <w:sz w:val="32"/>
          <w:szCs w:val="32"/>
        </w:rPr>
        <w:t xml:space="preserve"> </w:t>
      </w:r>
    </w:p>
    <w:p>
      <w:pPr>
        <w:spacing w:line="59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没有重大意见分歧。</w:t>
      </w:r>
    </w:p>
    <w:p>
      <w:pPr>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七、与国家法律法规和强制性标准的关系</w:t>
      </w:r>
    </w:p>
    <w:p>
      <w:pPr>
        <w:widowControl/>
        <w:tabs>
          <w:tab w:val="center" w:pos="4201"/>
          <w:tab w:val="right" w:leader="dot" w:pos="9298"/>
        </w:tabs>
        <w:autoSpaceDE w:val="0"/>
        <w:autoSpaceDN w:val="0"/>
        <w:spacing w:line="590" w:lineRule="exact"/>
        <w:ind w:firstLine="640" w:firstLineChars="200"/>
      </w:pPr>
      <w:r>
        <w:rPr>
          <w:rFonts w:hint="eastAsia" w:ascii="仿宋_GB2312" w:hAnsi="仿宋_GB2312" w:eastAsia="仿宋_GB2312" w:cs="仿宋_GB2312"/>
          <w:sz w:val="32"/>
          <w:szCs w:val="32"/>
        </w:rPr>
        <w:t>本标准贯彻落实《中华人民共和国动物防疫法》、《国家中长期动物疫病防治规划（2012—2020年）》以及20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年国家、省、市动物疫病强制免疫计划的相关规定和要求，所引用的有关标准均为最新现行标准，与现行法律、法规和强制性国家标准相符。</w:t>
      </w:r>
    </w:p>
    <w:p>
      <w:pPr>
        <w:spacing w:afterLines="50" w:line="590" w:lineRule="exact"/>
        <w:ind w:firstLine="640" w:firstLineChars="200"/>
        <w:rPr>
          <w:rFonts w:ascii="黑体" w:hAnsi="黑体" w:eastAsia="黑体" w:cs="黑体"/>
          <w:sz w:val="32"/>
          <w:szCs w:val="32"/>
        </w:rPr>
      </w:pPr>
      <w:r>
        <w:rPr>
          <w:rFonts w:hint="eastAsia" w:ascii="黑体" w:hAnsi="黑体" w:eastAsia="黑体" w:cs="黑体"/>
          <w:sz w:val="32"/>
          <w:szCs w:val="32"/>
        </w:rPr>
        <w:t>八、标准实施的建议</w:t>
      </w:r>
    </w:p>
    <w:p>
      <w:pPr>
        <w:tabs>
          <w:tab w:val="left" w:pos="720"/>
        </w:tabs>
        <w:snapToGrid w:val="0"/>
        <w:spacing w:line="360" w:lineRule="auto"/>
        <w:ind w:firstLine="627" w:firstLineChars="196"/>
        <w:rPr>
          <w:rFonts w:ascii="仿宋_GB2312" w:eastAsia="仿宋_GB2312"/>
          <w:kern w:val="0"/>
          <w:sz w:val="32"/>
          <w:szCs w:val="32"/>
        </w:rPr>
      </w:pPr>
      <w:r>
        <w:rPr>
          <w:rFonts w:hint="eastAsia" w:ascii="仿宋_GB2312" w:eastAsia="仿宋_GB2312"/>
          <w:kern w:val="0"/>
          <w:sz w:val="32"/>
          <w:szCs w:val="32"/>
        </w:rPr>
        <w:t>本标准发布后，相关单位加强标准的宣贯和实施，将标准实施中出现的问题和改进建议及时反馈给标准编写组，促进本标准进一步修订和完善。</w:t>
      </w:r>
    </w:p>
    <w:p>
      <w:pPr>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九、其他应予说明的事项</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无</w:t>
      </w:r>
    </w:p>
    <w:p>
      <w:pPr>
        <w:spacing w:line="590" w:lineRule="exact"/>
        <w:rPr>
          <w:rFonts w:ascii="仿宋_GB2312" w:hAnsi="仿宋_GB2312" w:eastAsia="仿宋_GB2312" w:cs="仿宋_GB2312"/>
          <w:sz w:val="32"/>
          <w:szCs w:val="32"/>
        </w:rPr>
      </w:pPr>
    </w:p>
    <w:p>
      <w:pPr>
        <w:pStyle w:val="2"/>
      </w:pPr>
    </w:p>
    <w:p>
      <w:pPr>
        <w:spacing w:line="590" w:lineRule="exact"/>
        <w:ind w:firstLine="5600" w:firstLineChars="1750"/>
        <w:rPr>
          <w:rFonts w:ascii="仿宋_GB2312" w:hAnsi="仿宋_GB2312" w:eastAsia="仿宋_GB2312" w:cs="仿宋_GB2312"/>
          <w:sz w:val="32"/>
          <w:szCs w:val="32"/>
        </w:rPr>
      </w:pPr>
      <w:r>
        <w:rPr>
          <w:rFonts w:hint="eastAsia" w:ascii="仿宋_GB2312" w:hAnsi="仿宋_GB2312" w:eastAsia="仿宋_GB2312" w:cs="仿宋_GB2312"/>
          <w:sz w:val="32"/>
          <w:szCs w:val="32"/>
        </w:rPr>
        <w:t>标准编写组</w:t>
      </w:r>
    </w:p>
    <w:p>
      <w:pPr>
        <w:spacing w:line="59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cs="仿宋_GB2312"/>
          <w:sz w:val="32"/>
          <w:szCs w:val="32"/>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p>
    <w:sectPr>
      <w:footerReference r:id="rId3" w:type="default"/>
      <w:pgSz w:w="11850" w:h="16783"/>
      <w:pgMar w:top="1871" w:right="1474" w:bottom="1587" w:left="1587" w:header="851" w:footer="1531"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AD290E7-00F9-4D75-89B5-BE44E1F81A7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1C9402BC-1B5C-477B-B2AF-B1F607EDE77C}"/>
  </w:font>
  <w:font w:name="仿宋_GB2312">
    <w:altName w:val="仿宋"/>
    <w:panose1 w:val="00000000000000000000"/>
    <w:charset w:val="86"/>
    <w:family w:val="auto"/>
    <w:pitch w:val="default"/>
    <w:sig w:usb0="00000000" w:usb1="00000000" w:usb2="00000001" w:usb3="00000001" w:csb0="00000000" w:csb1="68230F3C"/>
    <w:embedRegular r:id="rId3" w:fontKey="{1E5AC808-B319-47A8-B845-46E85514411D}"/>
  </w:font>
  <w:font w:name="仿宋">
    <w:panose1 w:val="02010609060101010101"/>
    <w:charset w:val="86"/>
    <w:family w:val="auto"/>
    <w:pitch w:val="default"/>
    <w:sig w:usb0="800002BF" w:usb1="38CF7CFA" w:usb2="00000016" w:usb3="00000000" w:csb0="00040001" w:csb1="00000000"/>
    <w:embedRegular r:id="rId4" w:fontKey="{3273A729-0156-4E07-9305-3709DC84F60B}"/>
  </w:font>
  <w:font w:name="楷体">
    <w:panose1 w:val="02010609060101010101"/>
    <w:charset w:val="86"/>
    <w:family w:val="modern"/>
    <w:pitch w:val="default"/>
    <w:sig w:usb0="800002BF" w:usb1="38CF7CFA" w:usb2="00000016" w:usb3="00000000" w:csb0="00040001" w:csb1="00000000"/>
    <w:embedRegular r:id="rId5" w:fontKey="{5F0D9402-7597-470C-9F30-3DBB222353C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1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0"/>
      <w:suff w:val="nothing"/>
      <w:lvlText w:val="%1.%2　"/>
      <w:lvlJc w:val="left"/>
      <w:pPr>
        <w:ind w:left="105"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1"/>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4ACC1228"/>
    <w:multiLevelType w:val="singleLevel"/>
    <w:tmpl w:val="4ACC1228"/>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74224"/>
    <w:rsid w:val="00121393"/>
    <w:rsid w:val="00177464"/>
    <w:rsid w:val="00183374"/>
    <w:rsid w:val="00194868"/>
    <w:rsid w:val="001A0B4A"/>
    <w:rsid w:val="002A0079"/>
    <w:rsid w:val="002A3D80"/>
    <w:rsid w:val="002C5596"/>
    <w:rsid w:val="00374224"/>
    <w:rsid w:val="0038787A"/>
    <w:rsid w:val="003958C0"/>
    <w:rsid w:val="0041029F"/>
    <w:rsid w:val="004B48F7"/>
    <w:rsid w:val="004F6F4F"/>
    <w:rsid w:val="00525280"/>
    <w:rsid w:val="005264BC"/>
    <w:rsid w:val="005C5A32"/>
    <w:rsid w:val="005F14CF"/>
    <w:rsid w:val="006426DD"/>
    <w:rsid w:val="006A21D2"/>
    <w:rsid w:val="006C246B"/>
    <w:rsid w:val="006E4D7F"/>
    <w:rsid w:val="008835C3"/>
    <w:rsid w:val="008F3332"/>
    <w:rsid w:val="0099251C"/>
    <w:rsid w:val="009C5656"/>
    <w:rsid w:val="009D36A3"/>
    <w:rsid w:val="009F44D1"/>
    <w:rsid w:val="00B1470F"/>
    <w:rsid w:val="00BB70B7"/>
    <w:rsid w:val="00BB7683"/>
    <w:rsid w:val="00BD756C"/>
    <w:rsid w:val="00BE10AD"/>
    <w:rsid w:val="00CF7FB7"/>
    <w:rsid w:val="00D473CB"/>
    <w:rsid w:val="00D51C75"/>
    <w:rsid w:val="00F040CC"/>
    <w:rsid w:val="00F84480"/>
    <w:rsid w:val="00FD02FA"/>
    <w:rsid w:val="02A604CC"/>
    <w:rsid w:val="073F1619"/>
    <w:rsid w:val="07902E25"/>
    <w:rsid w:val="081D7BD9"/>
    <w:rsid w:val="08867B06"/>
    <w:rsid w:val="09115895"/>
    <w:rsid w:val="0A0429D8"/>
    <w:rsid w:val="0B85359C"/>
    <w:rsid w:val="0D26524C"/>
    <w:rsid w:val="142D4720"/>
    <w:rsid w:val="149950E7"/>
    <w:rsid w:val="14E25F6B"/>
    <w:rsid w:val="16821128"/>
    <w:rsid w:val="1AD65319"/>
    <w:rsid w:val="1C5C053C"/>
    <w:rsid w:val="1D3C17C7"/>
    <w:rsid w:val="22C23C31"/>
    <w:rsid w:val="277A1169"/>
    <w:rsid w:val="2855251B"/>
    <w:rsid w:val="28657DA1"/>
    <w:rsid w:val="295B4A9F"/>
    <w:rsid w:val="2CAE5ED9"/>
    <w:rsid w:val="2E625188"/>
    <w:rsid w:val="2E925AC2"/>
    <w:rsid w:val="2FE44A74"/>
    <w:rsid w:val="305E5F41"/>
    <w:rsid w:val="343F5F3C"/>
    <w:rsid w:val="35502912"/>
    <w:rsid w:val="35941302"/>
    <w:rsid w:val="35DD21DE"/>
    <w:rsid w:val="36FD241C"/>
    <w:rsid w:val="3B546DE5"/>
    <w:rsid w:val="3D86578A"/>
    <w:rsid w:val="3F7A267C"/>
    <w:rsid w:val="41353581"/>
    <w:rsid w:val="42B204F1"/>
    <w:rsid w:val="4305018E"/>
    <w:rsid w:val="441B35D2"/>
    <w:rsid w:val="44C36E11"/>
    <w:rsid w:val="467B6714"/>
    <w:rsid w:val="46E1547D"/>
    <w:rsid w:val="4CFA21A8"/>
    <w:rsid w:val="4F6C2375"/>
    <w:rsid w:val="50263E00"/>
    <w:rsid w:val="50C31ED3"/>
    <w:rsid w:val="50D24E93"/>
    <w:rsid w:val="534E6183"/>
    <w:rsid w:val="568717B1"/>
    <w:rsid w:val="59101203"/>
    <w:rsid w:val="59922EB7"/>
    <w:rsid w:val="59C64040"/>
    <w:rsid w:val="5A5777A3"/>
    <w:rsid w:val="5BCB3609"/>
    <w:rsid w:val="5EB20E95"/>
    <w:rsid w:val="62797944"/>
    <w:rsid w:val="65021437"/>
    <w:rsid w:val="67701280"/>
    <w:rsid w:val="68497D66"/>
    <w:rsid w:val="698C0989"/>
    <w:rsid w:val="6A164ED8"/>
    <w:rsid w:val="6E5417C9"/>
    <w:rsid w:val="6EFF7D22"/>
    <w:rsid w:val="706232A8"/>
    <w:rsid w:val="70850F49"/>
    <w:rsid w:val="70E04D13"/>
    <w:rsid w:val="710859B0"/>
    <w:rsid w:val="730C3F50"/>
    <w:rsid w:val="77246E92"/>
    <w:rsid w:val="79055370"/>
    <w:rsid w:val="791B41D9"/>
    <w:rsid w:val="79DC01C1"/>
    <w:rsid w:val="7CC66BCA"/>
    <w:rsid w:val="F96D1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Plain Text"/>
    <w:basedOn w:val="1"/>
    <w:qFormat/>
    <w:uiPriority w:val="0"/>
    <w:pPr>
      <w:ind w:firstLine="420" w:firstLineChars="200"/>
    </w:pPr>
    <w:rPr>
      <w:rFonts w:ascii="宋体" w:hAnsi="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0">
    <w:name w:val="一级条标题"/>
    <w:next w:val="9"/>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11">
    <w:name w:val="二级条标题"/>
    <w:basedOn w:val="10"/>
    <w:next w:val="9"/>
    <w:link w:val="15"/>
    <w:qFormat/>
    <w:uiPriority w:val="0"/>
    <w:pPr>
      <w:numPr>
        <w:ilvl w:val="2"/>
      </w:numPr>
      <w:spacing w:before="50" w:after="50"/>
      <w:outlineLvl w:val="3"/>
    </w:pPr>
  </w:style>
  <w:style w:type="paragraph" w:customStyle="1" w:styleId="12">
    <w:name w:val="章标题"/>
    <w:next w:val="9"/>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13">
    <w:name w:val="三级条标题"/>
    <w:basedOn w:val="11"/>
    <w:next w:val="9"/>
    <w:link w:val="14"/>
    <w:qFormat/>
    <w:uiPriority w:val="0"/>
    <w:pPr>
      <w:numPr>
        <w:ilvl w:val="0"/>
        <w:numId w:val="0"/>
      </w:numPr>
      <w:outlineLvl w:val="4"/>
    </w:pPr>
  </w:style>
  <w:style w:type="character" w:customStyle="1" w:styleId="14">
    <w:name w:val="三级条标题 Char"/>
    <w:link w:val="13"/>
    <w:qFormat/>
    <w:uiPriority w:val="0"/>
  </w:style>
  <w:style w:type="character" w:customStyle="1" w:styleId="15">
    <w:name w:val="二级条标题 Char"/>
    <w:link w:val="11"/>
    <w:qFormat/>
    <w:locked/>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2770</Words>
  <Characters>2829</Characters>
  <Lines>38</Lines>
  <Paragraphs>10</Paragraphs>
  <TotalTime>1</TotalTime>
  <ScaleCrop>false</ScaleCrop>
  <LinksUpToDate>false</LinksUpToDate>
  <CharactersWithSpaces>2905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Kevin</cp:lastModifiedBy>
  <cp:lastPrinted>2021-12-05T03:55:00Z</cp:lastPrinted>
  <dcterms:modified xsi:type="dcterms:W3CDTF">2022-04-29T08:05:58Z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2182400E18F7423AAE38A93725B97B9B</vt:lpwstr>
  </property>
</Properties>
</file>