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B1E69">
        <w:tc>
          <w:tcPr>
            <w:tcW w:w="509" w:type="dxa"/>
          </w:tcPr>
          <w:p w:rsidR="00CB1E69" w:rsidRDefault="00CE583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B1E69" w:rsidRDefault="00CE583E" w:rsidP="005F41E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F41E1" w:rsidRPr="005F41E1">
              <w:rPr>
                <w:rFonts w:ascii="黑体" w:eastAsia="黑体" w:hAnsi="黑体"/>
                <w:sz w:val="21"/>
                <w:szCs w:val="21"/>
              </w:rPr>
              <w:t>03.200</w:t>
            </w:r>
            <w:r>
              <w:rPr>
                <w:rFonts w:ascii="黑体" w:eastAsia="黑体" w:hAnsi="黑体"/>
                <w:sz w:val="21"/>
                <w:szCs w:val="21"/>
              </w:rPr>
              <w:fldChar w:fldCharType="end"/>
            </w:r>
            <w:bookmarkEnd w:id="0"/>
          </w:p>
        </w:tc>
      </w:tr>
      <w:tr w:rsidR="00CB1E69">
        <w:tc>
          <w:tcPr>
            <w:tcW w:w="509" w:type="dxa"/>
          </w:tcPr>
          <w:p w:rsidR="00CB1E69" w:rsidRDefault="00CE583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B1E69" w:rsidRDefault="00CE583E" w:rsidP="005F41E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sidR="005F41E1">
              <w:rPr>
                <w:rFonts w:ascii="黑体" w:eastAsia="黑体" w:hAnsi="黑体"/>
                <w:sz w:val="21"/>
                <w:szCs w:val="21"/>
              </w:rPr>
            </w:r>
            <w:r>
              <w:rPr>
                <w:rFonts w:ascii="黑体" w:eastAsia="黑体" w:hAnsi="黑体"/>
                <w:sz w:val="21"/>
                <w:szCs w:val="21"/>
              </w:rPr>
              <w:fldChar w:fldCharType="separate"/>
            </w:r>
            <w:r w:rsidR="005F41E1" w:rsidRPr="005F41E1">
              <w:rPr>
                <w:rFonts w:ascii="黑体" w:eastAsia="黑体" w:hAnsi="黑体"/>
                <w:sz w:val="21"/>
                <w:szCs w:val="21"/>
              </w:rPr>
              <w:t>A 12</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B1E69">
        <w:tc>
          <w:tcPr>
            <w:tcW w:w="6407" w:type="dxa"/>
          </w:tcPr>
          <w:p w:rsidR="00CB1E69" w:rsidRDefault="00CE583E" w:rsidP="005F41E1">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5F41E1">
              <w:t>4105</w:t>
            </w:r>
            <w:r>
              <w:fldChar w:fldCharType="end"/>
            </w:r>
            <w:bookmarkEnd w:id="3"/>
          </w:p>
        </w:tc>
      </w:tr>
    </w:tbl>
    <w:p w:rsidR="00CB1E69" w:rsidRDefault="00CE583E">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5F41E1" w:rsidRPr="005F41E1">
        <w:rPr>
          <w:rFonts w:ascii="黑体" w:eastAsia="黑体" w:hint="eastAsia"/>
          <w:b w:val="0"/>
          <w:w w:val="100"/>
          <w:sz w:val="48"/>
        </w:rPr>
        <w:t>安阳市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CB1E69" w:rsidRDefault="00CE583E">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sidR="005F41E1">
        <w:rPr>
          <w:lang w:val="fr-FR"/>
        </w:rPr>
        <w:t>4105</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CB1E69" w:rsidRDefault="00CE583E">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sidR="005F41E1">
        <w:rPr>
          <w:rFonts w:hAnsi="黑体"/>
        </w:rPr>
      </w:r>
      <w:r>
        <w:rPr>
          <w:rFonts w:hAnsi="黑体"/>
        </w:rPr>
        <w:fldChar w:fldCharType="separate"/>
      </w:r>
      <w:r w:rsidR="005F41E1">
        <w:rPr>
          <w:rFonts w:hAnsi="黑体" w:hint="eastAsia"/>
        </w:rPr>
        <w:t xml:space="preserve"> </w:t>
      </w:r>
      <w:r>
        <w:rPr>
          <w:rFonts w:hAnsi="黑体"/>
        </w:rPr>
        <w:fldChar w:fldCharType="end"/>
      </w:r>
      <w:bookmarkEnd w:id="8"/>
    </w:p>
    <w:p w:rsidR="00CB1E69" w:rsidRDefault="00CE583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1C0DCA7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" o:allowoverlap="f">
                <w10:wrap anchorx="page" anchory="page"/>
              </v:line>
            </w:pict>
          </mc:Fallback>
        </mc:AlternateContent>
      </w:r>
    </w:p>
    <w:p w:rsidR="00CB1E69" w:rsidRDefault="00CB1E69">
      <w:pPr>
        <w:pStyle w:val="afffff0"/>
        <w:framePr w:w="9639" w:h="6976" w:hRule="exact" w:hSpace="0" w:vSpace="0" w:wrap="around" w:hAnchor="page" w:y="6408"/>
        <w:jc w:val="center"/>
        <w:rPr>
          <w:rFonts w:ascii="黑体" w:eastAsia="黑体" w:hAnsi="黑体"/>
          <w:b w:val="0"/>
          <w:bCs w:val="0"/>
          <w:w w:val="100"/>
        </w:rPr>
      </w:pPr>
    </w:p>
    <w:p w:rsidR="00CB1E69" w:rsidRDefault="00CE583E">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F41E1">
        <w:t>研学旅行课程研发和导师服务规范</w:t>
      </w:r>
      <w:r>
        <w:fldChar w:fldCharType="end"/>
      </w:r>
      <w:bookmarkEnd w:id="9"/>
    </w:p>
    <w:p w:rsidR="00CB1E69" w:rsidRDefault="00CB1E69">
      <w:pPr>
        <w:framePr w:w="9639" w:h="6974" w:hRule="exact" w:wrap="around" w:vAnchor="page" w:hAnchor="page" w:x="1419" w:y="6408" w:anchorLock="1"/>
        <w:ind w:left="-1418"/>
      </w:pPr>
    </w:p>
    <w:p w:rsidR="00CB1E69" w:rsidRDefault="00CE583E">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hint="eastAsia"/>
          <w:szCs w:val="28"/>
        </w:rPr>
        <w:t>点击此处添加标准名称的英文译名</w:t>
      </w:r>
      <w:r>
        <w:rPr>
          <w:rFonts w:ascii="黑体" w:eastAsia="黑体" w:hAnsi="黑体"/>
          <w:szCs w:val="28"/>
        </w:rPr>
        <w:fldChar w:fldCharType="end"/>
      </w:r>
      <w:bookmarkEnd w:id="10"/>
    </w:p>
    <w:p w:rsidR="00CB1E69" w:rsidRDefault="00CB1E69">
      <w:pPr>
        <w:framePr w:w="9639" w:h="6974" w:hRule="exact" w:wrap="around" w:vAnchor="page" w:hAnchor="page" w:x="1419" w:y="6408" w:anchorLock="1"/>
        <w:spacing w:line="760" w:lineRule="exact"/>
        <w:ind w:left="-1418"/>
      </w:pPr>
    </w:p>
    <w:p w:rsidR="00CB1E69" w:rsidRDefault="00CB1E69">
      <w:pPr>
        <w:pStyle w:val="afffffff8"/>
        <w:framePr w:w="9639" w:h="6974" w:hRule="exact" w:wrap="around" w:vAnchor="page" w:hAnchor="page" w:x="1419" w:y="6408" w:anchorLock="1"/>
        <w:textAlignment w:val="bottom"/>
        <w:rPr>
          <w:rFonts w:eastAsia="黑体"/>
          <w:szCs w:val="28"/>
        </w:rPr>
      </w:pPr>
    </w:p>
    <w:p w:rsidR="00CB1E69" w:rsidRDefault="00CE583E">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CB1E69" w:rsidRDefault="00CE583E">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CB1E69" w:rsidRDefault="00CE583E">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CB1E69" w:rsidRDefault="00CE583E">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CB1E69" w:rsidRDefault="00CE583E">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CB1E69" w:rsidRDefault="00CE583E">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sidR="005F41E1" w:rsidRPr="005F41E1">
        <w:rPr>
          <w:rFonts w:hAnsi="黑体" w:hint="eastAsia"/>
          <w:w w:val="100"/>
          <w:sz w:val="28"/>
        </w:rPr>
        <w:t>安阳市市场监督管理局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CB1E69" w:rsidRDefault="00CE583E">
      <w:pPr>
        <w:rPr>
          <w:rFonts w:ascii="宋体" w:hAnsi="宋体"/>
          <w:sz w:val="28"/>
          <w:szCs w:val="28"/>
        </w:rPr>
        <w:sectPr w:rsidR="00CB1E6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14:anchorId="62896CC8" wp14:editId="4D1F32F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55C71768"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">
                <w10:wrap anchorx="page" anchory="page"/>
                <w10:anchorlock/>
              </v:line>
            </w:pict>
          </mc:Fallback>
        </mc:AlternateContent>
      </w:r>
    </w:p>
    <w:p w:rsidR="005F41E1" w:rsidRDefault="005F41E1" w:rsidP="005F41E1">
      <w:pPr>
        <w:pStyle w:val="affffffa"/>
        <w:spacing w:after="468"/>
      </w:pPr>
      <w:bookmarkStart w:id="21" w:name="BookMark1"/>
      <w:r w:rsidRPr="005F41E1">
        <w:rPr>
          <w:spacing w:val="320"/>
        </w:rPr>
        <w:lastRenderedPageBreak/>
        <w:t>目</w:t>
      </w:r>
      <w:r>
        <w:t>次</w:t>
      </w:r>
    </w:p>
    <w:p w:rsidR="005F41E1" w:rsidRPr="005F41E1" w:rsidRDefault="005F41E1">
      <w:pPr>
        <w:pStyle w:val="11"/>
        <w:tabs>
          <w:tab w:val="right" w:leader="dot" w:pos="9344"/>
        </w:tabs>
        <w:rPr>
          <w:rFonts w:asciiTheme="minorHAnsi" w:eastAsiaTheme="minorEastAsia" w:hAnsiTheme="minorHAnsi" w:cstheme="minorBidi"/>
          <w:noProof/>
          <w:szCs w:val="22"/>
        </w:rPr>
      </w:pPr>
      <w:r w:rsidRPr="005F41E1">
        <w:fldChar w:fldCharType="begin"/>
      </w:r>
      <w:r w:rsidRPr="005F41E1">
        <w:instrText xml:space="preserve"> TOC \o "1-1" \h </w:instrText>
      </w:r>
      <w:r w:rsidRPr="005F41E1">
        <w:fldChar w:fldCharType="separate"/>
      </w:r>
      <w:hyperlink w:anchor="_Toc135055731" w:history="1">
        <w:r w:rsidRPr="005F41E1">
          <w:rPr>
            <w:rStyle w:val="affffb"/>
            <w:noProof/>
          </w:rPr>
          <w:t>1</w:t>
        </w:r>
        <w:r>
          <w:rPr>
            <w:rStyle w:val="affffb"/>
            <w:noProof/>
          </w:rPr>
          <w:t xml:space="preserve"> </w:t>
        </w:r>
        <w:r w:rsidRPr="005F41E1">
          <w:rPr>
            <w:rStyle w:val="affffb"/>
            <w:noProof/>
          </w:rPr>
          <w:t xml:space="preserve"> 范围</w:t>
        </w:r>
        <w:r w:rsidRPr="005F41E1">
          <w:rPr>
            <w:noProof/>
          </w:rPr>
          <w:tab/>
        </w:r>
        <w:r w:rsidRPr="005F41E1">
          <w:rPr>
            <w:noProof/>
          </w:rPr>
          <w:fldChar w:fldCharType="begin"/>
        </w:r>
        <w:r w:rsidRPr="005F41E1">
          <w:rPr>
            <w:noProof/>
          </w:rPr>
          <w:instrText xml:space="preserve"> PAGEREF _Toc135055731 \h </w:instrText>
        </w:r>
        <w:r w:rsidRPr="005F41E1">
          <w:rPr>
            <w:noProof/>
          </w:rPr>
        </w:r>
        <w:r w:rsidRPr="005F41E1">
          <w:rPr>
            <w:noProof/>
          </w:rPr>
          <w:fldChar w:fldCharType="separate"/>
        </w:r>
        <w:r w:rsidRPr="005F41E1">
          <w:rPr>
            <w:noProof/>
          </w:rPr>
          <w:t>1</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2" w:history="1">
        <w:r w:rsidRPr="005F41E1">
          <w:rPr>
            <w:rStyle w:val="affffb"/>
            <w:noProof/>
          </w:rPr>
          <w:t>2</w:t>
        </w:r>
        <w:r>
          <w:rPr>
            <w:rStyle w:val="affffb"/>
            <w:noProof/>
          </w:rPr>
          <w:t xml:space="preserve"> </w:t>
        </w:r>
        <w:r w:rsidRPr="005F41E1">
          <w:rPr>
            <w:rStyle w:val="affffb"/>
            <w:noProof/>
          </w:rPr>
          <w:t xml:space="preserve"> 规范性引用文件</w:t>
        </w:r>
        <w:r w:rsidRPr="005F41E1">
          <w:rPr>
            <w:noProof/>
          </w:rPr>
          <w:tab/>
        </w:r>
        <w:r w:rsidRPr="005F41E1">
          <w:rPr>
            <w:noProof/>
          </w:rPr>
          <w:fldChar w:fldCharType="begin"/>
        </w:r>
        <w:r w:rsidRPr="005F41E1">
          <w:rPr>
            <w:noProof/>
          </w:rPr>
          <w:instrText xml:space="preserve"> PAGEREF _Toc135055732 \h </w:instrText>
        </w:r>
        <w:r w:rsidRPr="005F41E1">
          <w:rPr>
            <w:noProof/>
          </w:rPr>
        </w:r>
        <w:r w:rsidRPr="005F41E1">
          <w:rPr>
            <w:noProof/>
          </w:rPr>
          <w:fldChar w:fldCharType="separate"/>
        </w:r>
        <w:r w:rsidRPr="005F41E1">
          <w:rPr>
            <w:noProof/>
          </w:rPr>
          <w:t>1</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3" w:history="1">
        <w:r w:rsidRPr="005F41E1">
          <w:rPr>
            <w:rStyle w:val="affffb"/>
            <w:noProof/>
          </w:rPr>
          <w:t>3</w:t>
        </w:r>
        <w:r>
          <w:rPr>
            <w:rStyle w:val="affffb"/>
            <w:noProof/>
          </w:rPr>
          <w:t xml:space="preserve"> </w:t>
        </w:r>
        <w:r w:rsidRPr="005F41E1">
          <w:rPr>
            <w:rStyle w:val="affffb"/>
            <w:noProof/>
          </w:rPr>
          <w:t xml:space="preserve"> 术语和定义</w:t>
        </w:r>
        <w:r w:rsidRPr="005F41E1">
          <w:rPr>
            <w:noProof/>
          </w:rPr>
          <w:tab/>
        </w:r>
        <w:r w:rsidRPr="005F41E1">
          <w:rPr>
            <w:noProof/>
          </w:rPr>
          <w:fldChar w:fldCharType="begin"/>
        </w:r>
        <w:r w:rsidRPr="005F41E1">
          <w:rPr>
            <w:noProof/>
          </w:rPr>
          <w:instrText xml:space="preserve"> PAGEREF _Toc135055733 \h </w:instrText>
        </w:r>
        <w:r w:rsidRPr="005F41E1">
          <w:rPr>
            <w:noProof/>
          </w:rPr>
        </w:r>
        <w:r w:rsidRPr="005F41E1">
          <w:rPr>
            <w:noProof/>
          </w:rPr>
          <w:fldChar w:fldCharType="separate"/>
        </w:r>
        <w:r w:rsidRPr="005F41E1">
          <w:rPr>
            <w:noProof/>
          </w:rPr>
          <w:t>1</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4" w:history="1">
        <w:r w:rsidRPr="005F41E1">
          <w:rPr>
            <w:rStyle w:val="affffb"/>
            <w:noProof/>
          </w:rPr>
          <w:t>4</w:t>
        </w:r>
        <w:r>
          <w:rPr>
            <w:rStyle w:val="affffb"/>
            <w:noProof/>
          </w:rPr>
          <w:t xml:space="preserve"> </w:t>
        </w:r>
        <w:r w:rsidRPr="005F41E1">
          <w:rPr>
            <w:rStyle w:val="affffb"/>
            <w:noProof/>
          </w:rPr>
          <w:t xml:space="preserve"> 课程研发原则</w:t>
        </w:r>
        <w:r w:rsidRPr="005F41E1">
          <w:rPr>
            <w:noProof/>
          </w:rPr>
          <w:tab/>
        </w:r>
        <w:r w:rsidRPr="005F41E1">
          <w:rPr>
            <w:noProof/>
          </w:rPr>
          <w:fldChar w:fldCharType="begin"/>
        </w:r>
        <w:r w:rsidRPr="005F41E1">
          <w:rPr>
            <w:noProof/>
          </w:rPr>
          <w:instrText xml:space="preserve"> PAGEREF _Toc135055734 \h </w:instrText>
        </w:r>
        <w:r w:rsidRPr="005F41E1">
          <w:rPr>
            <w:noProof/>
          </w:rPr>
        </w:r>
        <w:r w:rsidRPr="005F41E1">
          <w:rPr>
            <w:noProof/>
          </w:rPr>
          <w:fldChar w:fldCharType="separate"/>
        </w:r>
        <w:r w:rsidRPr="005F41E1">
          <w:rPr>
            <w:noProof/>
          </w:rPr>
          <w:t>1</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5" w:history="1">
        <w:r w:rsidRPr="005F41E1">
          <w:rPr>
            <w:rStyle w:val="affffb"/>
            <w:noProof/>
          </w:rPr>
          <w:t>5</w:t>
        </w:r>
        <w:r>
          <w:rPr>
            <w:rStyle w:val="affffb"/>
            <w:noProof/>
          </w:rPr>
          <w:t xml:space="preserve"> </w:t>
        </w:r>
        <w:r w:rsidRPr="005F41E1">
          <w:rPr>
            <w:rStyle w:val="affffb"/>
            <w:noProof/>
          </w:rPr>
          <w:t xml:space="preserve"> 课程类别</w:t>
        </w:r>
        <w:r w:rsidRPr="005F41E1">
          <w:rPr>
            <w:noProof/>
          </w:rPr>
          <w:tab/>
        </w:r>
        <w:r w:rsidRPr="005F41E1">
          <w:rPr>
            <w:noProof/>
          </w:rPr>
          <w:fldChar w:fldCharType="begin"/>
        </w:r>
        <w:r w:rsidRPr="005F41E1">
          <w:rPr>
            <w:noProof/>
          </w:rPr>
          <w:instrText xml:space="preserve"> PAGEREF _Toc135055735 \h </w:instrText>
        </w:r>
        <w:r w:rsidRPr="005F41E1">
          <w:rPr>
            <w:noProof/>
          </w:rPr>
        </w:r>
        <w:r w:rsidRPr="005F41E1">
          <w:rPr>
            <w:noProof/>
          </w:rPr>
          <w:fldChar w:fldCharType="separate"/>
        </w:r>
        <w:r w:rsidRPr="005F41E1">
          <w:rPr>
            <w:noProof/>
          </w:rPr>
          <w:t>2</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6" w:history="1">
        <w:r w:rsidRPr="005F41E1">
          <w:rPr>
            <w:rStyle w:val="affffb"/>
            <w:noProof/>
          </w:rPr>
          <w:t>6</w:t>
        </w:r>
        <w:r>
          <w:rPr>
            <w:rStyle w:val="affffb"/>
            <w:noProof/>
          </w:rPr>
          <w:t xml:space="preserve"> </w:t>
        </w:r>
        <w:r w:rsidRPr="005F41E1">
          <w:rPr>
            <w:rStyle w:val="affffb"/>
            <w:noProof/>
          </w:rPr>
          <w:t xml:space="preserve"> 课程要求</w:t>
        </w:r>
        <w:r w:rsidRPr="005F41E1">
          <w:rPr>
            <w:noProof/>
          </w:rPr>
          <w:tab/>
        </w:r>
        <w:r w:rsidRPr="005F41E1">
          <w:rPr>
            <w:noProof/>
          </w:rPr>
          <w:fldChar w:fldCharType="begin"/>
        </w:r>
        <w:r w:rsidRPr="005F41E1">
          <w:rPr>
            <w:noProof/>
          </w:rPr>
          <w:instrText xml:space="preserve"> PAGEREF _Toc135055736 \h </w:instrText>
        </w:r>
        <w:r w:rsidRPr="005F41E1">
          <w:rPr>
            <w:noProof/>
          </w:rPr>
        </w:r>
        <w:r w:rsidRPr="005F41E1">
          <w:rPr>
            <w:noProof/>
          </w:rPr>
          <w:fldChar w:fldCharType="separate"/>
        </w:r>
        <w:r w:rsidRPr="005F41E1">
          <w:rPr>
            <w:noProof/>
          </w:rPr>
          <w:t>3</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7" w:history="1">
        <w:r w:rsidRPr="005F41E1">
          <w:rPr>
            <w:rStyle w:val="affffb"/>
            <w:noProof/>
          </w:rPr>
          <w:t>7</w:t>
        </w:r>
        <w:r>
          <w:rPr>
            <w:rStyle w:val="affffb"/>
            <w:noProof/>
          </w:rPr>
          <w:t xml:space="preserve"> </w:t>
        </w:r>
        <w:r w:rsidRPr="005F41E1">
          <w:rPr>
            <w:rStyle w:val="affffb"/>
            <w:noProof/>
          </w:rPr>
          <w:t xml:space="preserve"> 课程研发流程</w:t>
        </w:r>
        <w:r w:rsidRPr="005F41E1">
          <w:rPr>
            <w:noProof/>
          </w:rPr>
          <w:tab/>
        </w:r>
        <w:r w:rsidRPr="005F41E1">
          <w:rPr>
            <w:noProof/>
          </w:rPr>
          <w:fldChar w:fldCharType="begin"/>
        </w:r>
        <w:r w:rsidRPr="005F41E1">
          <w:rPr>
            <w:noProof/>
          </w:rPr>
          <w:instrText xml:space="preserve"> PAGEREF _Toc135055737 \h </w:instrText>
        </w:r>
        <w:r w:rsidRPr="005F41E1">
          <w:rPr>
            <w:noProof/>
          </w:rPr>
        </w:r>
        <w:r w:rsidRPr="005F41E1">
          <w:rPr>
            <w:noProof/>
          </w:rPr>
          <w:fldChar w:fldCharType="separate"/>
        </w:r>
        <w:r w:rsidRPr="005F41E1">
          <w:rPr>
            <w:noProof/>
          </w:rPr>
          <w:t>3</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8" w:history="1">
        <w:r w:rsidRPr="005F41E1">
          <w:rPr>
            <w:rStyle w:val="affffb"/>
            <w:noProof/>
          </w:rPr>
          <w:t>8</w:t>
        </w:r>
        <w:r>
          <w:rPr>
            <w:rStyle w:val="affffb"/>
            <w:noProof/>
          </w:rPr>
          <w:t xml:space="preserve"> </w:t>
        </w:r>
        <w:r w:rsidRPr="005F41E1">
          <w:rPr>
            <w:rStyle w:val="affffb"/>
            <w:noProof/>
          </w:rPr>
          <w:t xml:space="preserve"> 研学导师基本要求</w:t>
        </w:r>
        <w:r w:rsidRPr="005F41E1">
          <w:rPr>
            <w:noProof/>
          </w:rPr>
          <w:tab/>
        </w:r>
        <w:r w:rsidRPr="005F41E1">
          <w:rPr>
            <w:noProof/>
          </w:rPr>
          <w:fldChar w:fldCharType="begin"/>
        </w:r>
        <w:r w:rsidRPr="005F41E1">
          <w:rPr>
            <w:noProof/>
          </w:rPr>
          <w:instrText xml:space="preserve"> PAGEREF _Toc135055738 \h </w:instrText>
        </w:r>
        <w:r w:rsidRPr="005F41E1">
          <w:rPr>
            <w:noProof/>
          </w:rPr>
        </w:r>
        <w:r w:rsidRPr="005F41E1">
          <w:rPr>
            <w:noProof/>
          </w:rPr>
          <w:fldChar w:fldCharType="separate"/>
        </w:r>
        <w:r w:rsidRPr="005F41E1">
          <w:rPr>
            <w:noProof/>
          </w:rPr>
          <w:t>4</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39" w:history="1">
        <w:r w:rsidRPr="005F41E1">
          <w:rPr>
            <w:rStyle w:val="affffb"/>
            <w:noProof/>
          </w:rPr>
          <w:t>9</w:t>
        </w:r>
        <w:r>
          <w:rPr>
            <w:rStyle w:val="affffb"/>
            <w:noProof/>
          </w:rPr>
          <w:t xml:space="preserve"> </w:t>
        </w:r>
        <w:r w:rsidRPr="005F41E1">
          <w:rPr>
            <w:rStyle w:val="affffb"/>
            <w:noProof/>
          </w:rPr>
          <w:t xml:space="preserve"> 研学导师服务</w:t>
        </w:r>
        <w:r w:rsidRPr="005F41E1">
          <w:rPr>
            <w:noProof/>
          </w:rPr>
          <w:tab/>
        </w:r>
        <w:r w:rsidRPr="005F41E1">
          <w:rPr>
            <w:noProof/>
          </w:rPr>
          <w:fldChar w:fldCharType="begin"/>
        </w:r>
        <w:r w:rsidRPr="005F41E1">
          <w:rPr>
            <w:noProof/>
          </w:rPr>
          <w:instrText xml:space="preserve"> PAGEREF _Toc135055739 \h </w:instrText>
        </w:r>
        <w:r w:rsidRPr="005F41E1">
          <w:rPr>
            <w:noProof/>
          </w:rPr>
        </w:r>
        <w:r w:rsidRPr="005F41E1">
          <w:rPr>
            <w:noProof/>
          </w:rPr>
          <w:fldChar w:fldCharType="separate"/>
        </w:r>
        <w:r w:rsidRPr="005F41E1">
          <w:rPr>
            <w:noProof/>
          </w:rPr>
          <w:t>4</w:t>
        </w:r>
        <w:r w:rsidRPr="005F41E1">
          <w:rPr>
            <w:noProof/>
          </w:rPr>
          <w:fldChar w:fldCharType="end"/>
        </w:r>
      </w:hyperlink>
    </w:p>
    <w:p w:rsidR="005F41E1" w:rsidRPr="005F41E1" w:rsidRDefault="005F41E1">
      <w:pPr>
        <w:pStyle w:val="11"/>
        <w:tabs>
          <w:tab w:val="right" w:leader="dot" w:pos="9344"/>
        </w:tabs>
        <w:rPr>
          <w:rFonts w:asciiTheme="minorHAnsi" w:eastAsiaTheme="minorEastAsia" w:hAnsiTheme="minorHAnsi" w:cstheme="minorBidi"/>
          <w:noProof/>
          <w:szCs w:val="22"/>
        </w:rPr>
      </w:pPr>
      <w:hyperlink w:anchor="_Toc135055740" w:history="1">
        <w:r w:rsidRPr="005F41E1">
          <w:rPr>
            <w:rStyle w:val="affffb"/>
            <w:noProof/>
          </w:rPr>
          <w:t>10</w:t>
        </w:r>
        <w:r>
          <w:rPr>
            <w:rStyle w:val="affffb"/>
            <w:noProof/>
          </w:rPr>
          <w:t xml:space="preserve"> </w:t>
        </w:r>
        <w:r w:rsidRPr="005F41E1">
          <w:rPr>
            <w:rStyle w:val="affffb"/>
            <w:noProof/>
          </w:rPr>
          <w:t xml:space="preserve"> 评价与改进</w:t>
        </w:r>
        <w:r w:rsidRPr="005F41E1">
          <w:rPr>
            <w:noProof/>
          </w:rPr>
          <w:tab/>
        </w:r>
        <w:r w:rsidRPr="005F41E1">
          <w:rPr>
            <w:noProof/>
          </w:rPr>
          <w:fldChar w:fldCharType="begin"/>
        </w:r>
        <w:r w:rsidRPr="005F41E1">
          <w:rPr>
            <w:noProof/>
          </w:rPr>
          <w:instrText xml:space="preserve"> PAGEREF _Toc135055740 \h </w:instrText>
        </w:r>
        <w:r w:rsidRPr="005F41E1">
          <w:rPr>
            <w:noProof/>
          </w:rPr>
        </w:r>
        <w:r w:rsidRPr="005F41E1">
          <w:rPr>
            <w:noProof/>
          </w:rPr>
          <w:fldChar w:fldCharType="separate"/>
        </w:r>
        <w:r w:rsidRPr="005F41E1">
          <w:rPr>
            <w:noProof/>
          </w:rPr>
          <w:t>5</w:t>
        </w:r>
        <w:r w:rsidRPr="005F41E1">
          <w:rPr>
            <w:noProof/>
          </w:rPr>
          <w:fldChar w:fldCharType="end"/>
        </w:r>
      </w:hyperlink>
    </w:p>
    <w:p w:rsidR="005F41E1" w:rsidRPr="005F41E1" w:rsidRDefault="005F41E1" w:rsidP="005F41E1">
      <w:pPr>
        <w:pStyle w:val="affffffa"/>
        <w:spacing w:after="468"/>
        <w:sectPr w:rsidR="005F41E1" w:rsidRPr="005F41E1" w:rsidSect="005F41E1">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r w:rsidRPr="005F41E1">
        <w:fldChar w:fldCharType="end"/>
      </w:r>
    </w:p>
    <w:p w:rsidR="00CB1E69" w:rsidRDefault="00CB1E69">
      <w:pPr>
        <w:spacing w:line="20" w:lineRule="exact"/>
        <w:jc w:val="center"/>
        <w:rPr>
          <w:rFonts w:ascii="黑体" w:eastAsia="黑体" w:hAnsi="黑体"/>
          <w:sz w:val="32"/>
          <w:szCs w:val="32"/>
        </w:rPr>
      </w:pPr>
      <w:bookmarkStart w:id="22" w:name="BookMark4"/>
      <w:bookmarkEnd w:id="21"/>
    </w:p>
    <w:p w:rsidR="00CB1E69" w:rsidRDefault="00CB1E69">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4FB3602D90B3462686EEC5C63C2BF51A"/>
        </w:placeholder>
      </w:sdtPr>
      <w:sdtEndPr/>
      <w:sdtContent>
        <w:p w:rsidR="00CB1E69" w:rsidRDefault="00CE583E" w:rsidP="005F41E1">
          <w:pPr>
            <w:pStyle w:val="afffffffff8"/>
            <w:spacing w:beforeLines="1" w:before="3" w:afterLines="220" w:after="686"/>
          </w:pPr>
          <w:r>
            <w:rPr>
              <w:rFonts w:hint="eastAsia"/>
            </w:rPr>
            <w:t>研学旅行课程研发和导师服务规范</w:t>
          </w:r>
        </w:p>
      </w:sdtContent>
    </w:sdt>
    <w:p w:rsidR="00CB1E69" w:rsidRDefault="00CE583E">
      <w:pPr>
        <w:pStyle w:val="affc"/>
        <w:spacing w:before="312" w:after="312"/>
      </w:pPr>
      <w:bookmarkStart w:id="24" w:name="_Toc24884211"/>
      <w:bookmarkStart w:id="25" w:name="_Toc17233333"/>
      <w:bookmarkStart w:id="26" w:name="_Toc26986530"/>
      <w:bookmarkStart w:id="27" w:name="_Toc134265372"/>
      <w:bookmarkStart w:id="28" w:name="_Toc134264354"/>
      <w:bookmarkStart w:id="29" w:name="_Toc97191423"/>
      <w:bookmarkStart w:id="30" w:name="_Toc26648465"/>
      <w:bookmarkStart w:id="31" w:name="_Toc24884218"/>
      <w:bookmarkStart w:id="32" w:name="_Toc26986771"/>
      <w:bookmarkStart w:id="33" w:name="_Toc26718930"/>
      <w:bookmarkStart w:id="34" w:name="_Toc17233325"/>
      <w:bookmarkStart w:id="35" w:name="_Toc23039"/>
      <w:bookmarkStart w:id="36" w:name="_Toc135055731"/>
      <w:bookmarkEnd w:id="23"/>
      <w:r>
        <w:rPr>
          <w:rFonts w:hint="eastAsia"/>
        </w:rPr>
        <w:t>范围</w:t>
      </w:r>
      <w:bookmarkEnd w:id="24"/>
      <w:bookmarkEnd w:id="25"/>
      <w:bookmarkEnd w:id="26"/>
      <w:bookmarkEnd w:id="27"/>
      <w:bookmarkEnd w:id="28"/>
      <w:bookmarkEnd w:id="29"/>
      <w:bookmarkEnd w:id="30"/>
      <w:bookmarkEnd w:id="31"/>
      <w:bookmarkEnd w:id="32"/>
      <w:bookmarkEnd w:id="33"/>
      <w:bookmarkEnd w:id="34"/>
      <w:bookmarkEnd w:id="35"/>
      <w:bookmarkEnd w:id="36"/>
    </w:p>
    <w:p w:rsidR="00CB1E69" w:rsidRDefault="00CE583E">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本文件规定了研学旅行课程的术语和定义、课程研发原则、</w:t>
      </w:r>
      <w:r w:rsidR="005F41E1">
        <w:rPr>
          <w:rFonts w:ascii="宋体" w:hAnsi="宋体" w:hint="eastAsia"/>
          <w:kern w:val="0"/>
        </w:rPr>
        <w:t>课程类别、</w:t>
      </w:r>
      <w:r>
        <w:rPr>
          <w:rFonts w:ascii="宋体" w:hAnsi="宋体" w:hint="eastAsia"/>
          <w:kern w:val="0"/>
        </w:rPr>
        <w:t>课程要求</w:t>
      </w:r>
      <w:r>
        <w:rPr>
          <w:rFonts w:ascii="宋体" w:hAnsi="宋体" w:hint="eastAsia"/>
          <w:kern w:val="0"/>
        </w:rPr>
        <w:t>、课程研发流程、研学导师基本要求、研学导师服务</w:t>
      </w:r>
      <w:r w:rsidR="005F41E1">
        <w:rPr>
          <w:rFonts w:ascii="宋体" w:hAnsi="宋体" w:hint="eastAsia"/>
          <w:kern w:val="0"/>
        </w:rPr>
        <w:t>及</w:t>
      </w:r>
      <w:r>
        <w:rPr>
          <w:rFonts w:ascii="宋体" w:hAnsi="宋体" w:hint="eastAsia"/>
          <w:kern w:val="0"/>
        </w:rPr>
        <w:t>评价与改进。</w:t>
      </w:r>
      <w:bookmarkStart w:id="37" w:name="_Toc24884219"/>
      <w:bookmarkStart w:id="38" w:name="_Toc26648466"/>
      <w:bookmarkStart w:id="39" w:name="_Toc17233326"/>
      <w:bookmarkStart w:id="40" w:name="_Toc17233334"/>
      <w:bookmarkStart w:id="41" w:name="_Toc24884212"/>
    </w:p>
    <w:p w:rsidR="00CB1E69" w:rsidRDefault="00CE583E">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本文件适用于安阳市研学旅行课程</w:t>
      </w:r>
      <w:r>
        <w:rPr>
          <w:rFonts w:hint="eastAsia"/>
        </w:rPr>
        <w:t>研发和导师服务。</w:t>
      </w:r>
    </w:p>
    <w:p w:rsidR="00CB1E69" w:rsidRDefault="00CE583E">
      <w:pPr>
        <w:pStyle w:val="affc"/>
        <w:spacing w:before="312" w:after="312"/>
      </w:pPr>
      <w:bookmarkStart w:id="42" w:name="_Toc97191424"/>
      <w:bookmarkStart w:id="43" w:name="_Toc27609"/>
      <w:bookmarkStart w:id="44" w:name="_Toc134265373"/>
      <w:bookmarkStart w:id="45" w:name="_Toc26986531"/>
      <w:bookmarkStart w:id="46" w:name="_Toc26718931"/>
      <w:bookmarkStart w:id="47" w:name="_Toc134264355"/>
      <w:bookmarkStart w:id="48" w:name="_Toc26986772"/>
      <w:bookmarkStart w:id="49" w:name="_Toc135055732"/>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B1F9C1D2E10144599368939FEEB750A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CB1E69" w:rsidRDefault="00CE583E">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B1E69" w:rsidRDefault="00CE583E">
      <w:pPr>
        <w:widowControl/>
        <w:autoSpaceDE w:val="0"/>
        <w:autoSpaceDN w:val="0"/>
        <w:adjustRightInd/>
        <w:spacing w:line="240" w:lineRule="auto"/>
        <w:ind w:firstLineChars="200" w:firstLine="420"/>
        <w:rPr>
          <w:rFonts w:ascii="宋体" w:hAnsi="Times New Roman"/>
          <w:kern w:val="0"/>
        </w:rPr>
      </w:pPr>
      <w:bookmarkStart w:id="50" w:name="_GoBack"/>
      <w:r>
        <w:rPr>
          <w:rFonts w:ascii="宋体" w:hAnsi="宋体" w:hint="eastAsia"/>
          <w:kern w:val="0"/>
        </w:rPr>
        <w:t xml:space="preserve">GB/T 15971 </w:t>
      </w:r>
      <w:r>
        <w:rPr>
          <w:rFonts w:ascii="宋体" w:hAnsi="宋体" w:hint="eastAsia"/>
          <w:kern w:val="0"/>
        </w:rPr>
        <w:t>导游服务规范</w:t>
      </w:r>
    </w:p>
    <w:p w:rsidR="00CB1E69" w:rsidRDefault="00CE583E">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 xml:space="preserve">LB/T 054  </w:t>
      </w:r>
      <w:r>
        <w:rPr>
          <w:rFonts w:ascii="宋体" w:hAnsi="宋体" w:hint="eastAsia"/>
          <w:kern w:val="0"/>
        </w:rPr>
        <w:t>研学旅行服务规范</w:t>
      </w:r>
    </w:p>
    <w:p w:rsidR="00CB1E69" w:rsidRDefault="00CE583E">
      <w:pPr>
        <w:widowControl/>
        <w:autoSpaceDE w:val="0"/>
        <w:autoSpaceDN w:val="0"/>
        <w:adjustRightInd/>
        <w:spacing w:line="240" w:lineRule="auto"/>
        <w:ind w:firstLineChars="200" w:firstLine="420"/>
        <w:rPr>
          <w:rFonts w:ascii="宋体" w:hAnsi="Times New Roman"/>
          <w:kern w:val="0"/>
        </w:rPr>
      </w:pPr>
      <w:r>
        <w:rPr>
          <w:rFonts w:ascii="宋体" w:hAnsi="Times New Roman" w:hint="eastAsia"/>
          <w:kern w:val="0"/>
        </w:rPr>
        <w:t>DB4105/T 155</w:t>
      </w:r>
      <w:r>
        <w:rPr>
          <w:rFonts w:ascii="宋体" w:hAnsi="Times New Roman" w:hint="eastAsia"/>
          <w:kern w:val="0"/>
        </w:rPr>
        <w:t>—</w:t>
      </w:r>
      <w:r>
        <w:rPr>
          <w:rFonts w:ascii="宋体" w:hAnsi="Times New Roman" w:hint="eastAsia"/>
          <w:kern w:val="0"/>
        </w:rPr>
        <w:t xml:space="preserve">2021 </w:t>
      </w:r>
      <w:r>
        <w:rPr>
          <w:rFonts w:ascii="宋体" w:hAnsi="Times New Roman" w:hint="eastAsia"/>
          <w:kern w:val="0"/>
        </w:rPr>
        <w:t>研学</w:t>
      </w:r>
      <w:r>
        <w:rPr>
          <w:rFonts w:ascii="宋体" w:hAnsi="Times New Roman" w:hint="eastAsia"/>
          <w:kern w:val="0"/>
        </w:rPr>
        <w:t>旅行组织与服务规范</w:t>
      </w:r>
      <w:r>
        <w:rPr>
          <w:rFonts w:ascii="宋体" w:hAnsi="Times New Roman" w:hint="eastAsia"/>
          <w:kern w:val="0"/>
        </w:rPr>
        <w:t xml:space="preserve"> </w:t>
      </w:r>
    </w:p>
    <w:p w:rsidR="00CB1E69" w:rsidRDefault="00CE583E">
      <w:pPr>
        <w:pStyle w:val="affc"/>
        <w:spacing w:before="312" w:after="312"/>
      </w:pPr>
      <w:bookmarkStart w:id="51" w:name="_Toc97191425"/>
      <w:bookmarkStart w:id="52" w:name="_Toc134265374"/>
      <w:bookmarkStart w:id="53" w:name="_Toc1083"/>
      <w:bookmarkStart w:id="54" w:name="_Toc134264356"/>
      <w:bookmarkStart w:id="55" w:name="_Toc135055733"/>
      <w:bookmarkEnd w:id="50"/>
      <w:r>
        <w:rPr>
          <w:rFonts w:hint="eastAsia"/>
          <w:szCs w:val="21"/>
        </w:rPr>
        <w:t>术语和定义</w:t>
      </w:r>
      <w:bookmarkEnd w:id="51"/>
      <w:bookmarkEnd w:id="52"/>
      <w:bookmarkEnd w:id="53"/>
      <w:bookmarkEnd w:id="54"/>
      <w:bookmarkEnd w:id="55"/>
    </w:p>
    <w:bookmarkStart w:id="56" w:name="_Toc26986532"/>
    <w:bookmarkEnd w:id="56"/>
    <w:p w:rsidR="00CB1E69" w:rsidRDefault="00CE583E">
      <w:pPr>
        <w:pStyle w:val="afffff5"/>
        <w:ind w:firstLine="420"/>
        <w:rPr>
          <w:rFonts w:cs="Calibri"/>
        </w:rPr>
      </w:pPr>
      <w:sdt>
        <w:sdtPr>
          <w:rPr>
            <w:rFonts w:cs="Calibri"/>
          </w:rPr>
          <w:id w:val="-1909835108"/>
          <w:placeholder>
            <w:docPart w:val="652CE9DE82414EE4AD6AC3363D34BA1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Pr>
              <w:rFonts w:cs="Calibri" w:hint="eastAsia"/>
            </w:rPr>
            <w:t>DB4105/T 155</w:t>
          </w:r>
          <w:r>
            <w:rPr>
              <w:rFonts w:cs="Calibri" w:hint="eastAsia"/>
            </w:rPr>
            <w:t>—</w:t>
          </w:r>
          <w:r>
            <w:rPr>
              <w:rFonts w:cs="Calibri" w:hint="eastAsia"/>
            </w:rPr>
            <w:t>2021</w:t>
          </w:r>
          <w:r>
            <w:rPr>
              <w:rFonts w:cs="Calibri" w:hint="eastAsia"/>
            </w:rPr>
            <w:t>界定的以及下列术语和定义适用于本文件。</w:t>
          </w:r>
        </w:sdtContent>
      </w:sdt>
    </w:p>
    <w:p w:rsidR="00CB1E69" w:rsidRDefault="00CE583E">
      <w:pPr>
        <w:pStyle w:val="affd"/>
        <w:spacing w:before="156" w:after="156"/>
        <w:rPr>
          <w:szCs w:val="21"/>
        </w:rPr>
      </w:pPr>
      <w:bookmarkStart w:id="57" w:name="_Toc134264357"/>
      <w:r>
        <w:rPr>
          <w:rFonts w:hint="eastAsia"/>
        </w:rPr>
        <w:t>研学旅行课程</w:t>
      </w:r>
      <w:bookmarkEnd w:id="57"/>
    </w:p>
    <w:p w:rsidR="00CB1E69" w:rsidRDefault="00CE583E">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专门为研学旅行设计，包含课程目标、课程内容、课程实施和课程评价四大要素在内的知行合一的集体体验性教育实践方案。</w:t>
      </w:r>
    </w:p>
    <w:p w:rsidR="00CB1E69" w:rsidRDefault="00CE583E">
      <w:pPr>
        <w:pStyle w:val="affd"/>
        <w:spacing w:before="156" w:after="156"/>
      </w:pPr>
      <w:bookmarkStart w:id="58" w:name="_Toc134264358"/>
      <w:r>
        <w:rPr>
          <w:rFonts w:hint="eastAsia"/>
        </w:rPr>
        <w:t>研学导师</w:t>
      </w:r>
      <w:bookmarkEnd w:id="58"/>
    </w:p>
    <w:p w:rsidR="00CB1E69" w:rsidRDefault="00CE583E">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在研学旅行过程中，具体制定或实施研学旅行教育方案，指导</w:t>
      </w:r>
      <w:r>
        <w:rPr>
          <w:rFonts w:ascii="宋体" w:hAnsi="宋体" w:hint="eastAsia"/>
          <w:strike/>
          <w:kern w:val="0"/>
        </w:rPr>
        <w:t>并帮助</w:t>
      </w:r>
      <w:r>
        <w:rPr>
          <w:rFonts w:ascii="宋体" w:hAnsi="宋体" w:hint="eastAsia"/>
          <w:kern w:val="0"/>
        </w:rPr>
        <w:t>学生开展各类体验活动的专业人员。</w:t>
      </w:r>
    </w:p>
    <w:p w:rsidR="00CB1E69" w:rsidRDefault="005F41E1">
      <w:pPr>
        <w:widowControl/>
        <w:autoSpaceDE w:val="0"/>
        <w:autoSpaceDN w:val="0"/>
        <w:adjustRightInd/>
        <w:spacing w:line="240" w:lineRule="auto"/>
        <w:ind w:firstLineChars="200" w:firstLine="420"/>
        <w:rPr>
          <w:rFonts w:ascii="宋体" w:hAnsi="宋体"/>
          <w:kern w:val="0"/>
        </w:rPr>
      </w:pPr>
      <w:r w:rsidRPr="005F41E1">
        <w:rPr>
          <w:rFonts w:ascii="宋体" w:hAnsi="Times New Roman"/>
          <w:kern w:val="0"/>
          <w:szCs w:val="20"/>
        </w:rPr>
        <w:t>[来源：</w:t>
      </w:r>
      <w:r>
        <w:rPr>
          <w:rFonts w:ascii="宋体" w:hAnsi="宋体" w:hint="eastAsia"/>
          <w:kern w:val="0"/>
        </w:rPr>
        <w:t>LB/T 054</w:t>
      </w:r>
      <w:r>
        <w:rPr>
          <w:rFonts w:ascii="宋体" w:hAnsi="宋体" w:hint="eastAsia"/>
          <w:kern w:val="0"/>
        </w:rPr>
        <w:t>，</w:t>
      </w:r>
      <w:r>
        <w:rPr>
          <w:rFonts w:ascii="宋体" w:hAnsi="宋体" w:hint="eastAsia"/>
          <w:kern w:val="0"/>
        </w:rPr>
        <w:t>3.2</w:t>
      </w:r>
      <w:r w:rsidRPr="005F41E1">
        <w:rPr>
          <w:rFonts w:ascii="宋体" w:hAnsi="Times New Roman"/>
          <w:kern w:val="0"/>
          <w:szCs w:val="20"/>
        </w:rPr>
        <w:t>]</w:t>
      </w:r>
      <w:r>
        <w:rPr>
          <w:rFonts w:ascii="宋体" w:hAnsi="宋体"/>
          <w:kern w:val="0"/>
        </w:rPr>
        <w:t xml:space="preserve"> </w:t>
      </w:r>
    </w:p>
    <w:p w:rsidR="00CB1E69" w:rsidRDefault="00CE583E">
      <w:pPr>
        <w:pStyle w:val="affc"/>
        <w:spacing w:before="312" w:after="312"/>
      </w:pPr>
      <w:bookmarkStart w:id="59" w:name="_Toc134265379"/>
      <w:bookmarkStart w:id="60" w:name="_Toc25198"/>
      <w:bookmarkStart w:id="61" w:name="_Toc134264381"/>
      <w:bookmarkStart w:id="62" w:name="_Toc135055734"/>
      <w:r>
        <w:rPr>
          <w:rFonts w:hint="eastAsia"/>
        </w:rPr>
        <w:t>课程研发原则</w:t>
      </w:r>
      <w:bookmarkEnd w:id="59"/>
      <w:bookmarkEnd w:id="60"/>
      <w:bookmarkEnd w:id="61"/>
      <w:bookmarkEnd w:id="62"/>
    </w:p>
    <w:p w:rsidR="00CB1E69" w:rsidRDefault="00CE583E">
      <w:pPr>
        <w:pStyle w:val="affd"/>
        <w:spacing w:before="156" w:after="156"/>
      </w:pPr>
      <w:r>
        <w:rPr>
          <w:rFonts w:hint="eastAsia"/>
        </w:rPr>
        <w:t>教育性</w:t>
      </w:r>
    </w:p>
    <w:p w:rsidR="00CB1E69" w:rsidRDefault="00CE583E">
      <w:pPr>
        <w:pStyle w:val="afffff5"/>
        <w:ind w:firstLine="420"/>
      </w:pPr>
      <w:r>
        <w:rPr>
          <w:rFonts w:hint="eastAsia"/>
        </w:rPr>
        <w:t>应结合学生身心发展阶段和特点，遵循教育规律，注重思想性、知识性、实践性、科学性和趣味性，为学生全面发展提供良好的</w:t>
      </w:r>
      <w:r>
        <w:rPr>
          <w:rFonts w:hint="eastAsia"/>
        </w:rPr>
        <w:t>教育体验和成长空间。</w:t>
      </w:r>
    </w:p>
    <w:p w:rsidR="00CB1E69" w:rsidRDefault="00CE583E">
      <w:pPr>
        <w:pStyle w:val="affd"/>
        <w:spacing w:before="156" w:after="156"/>
      </w:pPr>
      <w:r>
        <w:rPr>
          <w:rFonts w:hint="eastAsia"/>
        </w:rPr>
        <w:t>自主性</w:t>
      </w:r>
    </w:p>
    <w:p w:rsidR="00CB1E69" w:rsidRDefault="005F41E1">
      <w:pPr>
        <w:pStyle w:val="afffff5"/>
        <w:ind w:firstLine="420"/>
      </w:pPr>
      <w:r>
        <w:rPr>
          <w:rFonts w:hint="eastAsia"/>
        </w:rPr>
        <w:t>在主题开发与活动内容选择时，</w:t>
      </w:r>
      <w:r w:rsidR="00CE583E">
        <w:rPr>
          <w:rFonts w:hint="eastAsia"/>
        </w:rPr>
        <w:t>重视学生自身发展需求，尊重学生的自主选择。</w:t>
      </w:r>
    </w:p>
    <w:p w:rsidR="00CB1E69" w:rsidRDefault="00CE583E">
      <w:pPr>
        <w:pStyle w:val="affd"/>
        <w:spacing w:before="156" w:after="156"/>
      </w:pPr>
      <w:r>
        <w:rPr>
          <w:rFonts w:hint="eastAsia"/>
        </w:rPr>
        <w:t>实践性</w:t>
      </w:r>
    </w:p>
    <w:p w:rsidR="00CB1E69" w:rsidRDefault="005F41E1">
      <w:pPr>
        <w:pStyle w:val="afffff5"/>
        <w:ind w:firstLine="420"/>
      </w:pPr>
      <w:r>
        <w:rPr>
          <w:rFonts w:hint="eastAsia"/>
        </w:rPr>
        <w:lastRenderedPageBreak/>
        <w:t>课程</w:t>
      </w:r>
      <w:r w:rsidR="00CE583E">
        <w:rPr>
          <w:rFonts w:hint="eastAsia"/>
        </w:rPr>
        <w:t>强调学生亲身经历各项活动，在全身心参与的活动中，发现、分析和解决问题，体验和感受生活，发展实践创新能力。</w:t>
      </w:r>
    </w:p>
    <w:p w:rsidR="00CB1E69" w:rsidRDefault="00CE583E">
      <w:pPr>
        <w:pStyle w:val="affd"/>
        <w:spacing w:before="156" w:after="156"/>
      </w:pPr>
      <w:r>
        <w:rPr>
          <w:rFonts w:hint="eastAsia"/>
        </w:rPr>
        <w:t>开放性</w:t>
      </w:r>
    </w:p>
    <w:p w:rsidR="00CB1E69" w:rsidRDefault="005F41E1">
      <w:pPr>
        <w:pStyle w:val="afffff5"/>
        <w:ind w:firstLine="420"/>
      </w:pPr>
      <w:r>
        <w:rPr>
          <w:rFonts w:hint="eastAsia"/>
        </w:rPr>
        <w:t>课程</w:t>
      </w:r>
      <w:r w:rsidR="00CE583E">
        <w:rPr>
          <w:rFonts w:hint="eastAsia"/>
        </w:rPr>
        <w:t>面向学生的整个生活世界，具体活动内容具有开放性。</w:t>
      </w:r>
    </w:p>
    <w:p w:rsidR="00CB1E69" w:rsidRDefault="00CE583E">
      <w:pPr>
        <w:pStyle w:val="affd"/>
        <w:spacing w:before="156" w:after="156"/>
      </w:pPr>
      <w:r>
        <w:rPr>
          <w:rFonts w:hint="eastAsia"/>
        </w:rPr>
        <w:t>整合性</w:t>
      </w:r>
    </w:p>
    <w:p w:rsidR="00CB1E69" w:rsidRDefault="005F41E1">
      <w:pPr>
        <w:pStyle w:val="afffff5"/>
        <w:ind w:firstLine="420"/>
      </w:pPr>
      <w:r>
        <w:rPr>
          <w:rFonts w:hint="eastAsia"/>
        </w:rPr>
        <w:t>课程的内容组织</w:t>
      </w:r>
      <w:r w:rsidR="00CE583E">
        <w:rPr>
          <w:rFonts w:hint="eastAsia"/>
        </w:rPr>
        <w:t>结合学生发展的年龄特点和个性特征，以促进学生的综合素质发展为核心，均衡考虑学生与自然的关系、学生与他人和社会的关系、学生与自我的关系这三个方面的内容。</w:t>
      </w:r>
    </w:p>
    <w:p w:rsidR="00CB1E69" w:rsidRDefault="00CE583E">
      <w:pPr>
        <w:pStyle w:val="affd"/>
        <w:spacing w:before="156" w:after="156"/>
      </w:pPr>
      <w:r>
        <w:rPr>
          <w:rFonts w:hint="eastAsia"/>
        </w:rPr>
        <w:t>连续性</w:t>
      </w:r>
    </w:p>
    <w:p w:rsidR="00CB1E69" w:rsidRDefault="005F41E1">
      <w:pPr>
        <w:pStyle w:val="afffff5"/>
        <w:ind w:firstLine="420"/>
      </w:pPr>
      <w:r>
        <w:rPr>
          <w:rFonts w:hint="eastAsia"/>
        </w:rPr>
        <w:t>课程的内容设计</w:t>
      </w:r>
      <w:r w:rsidR="00CE583E">
        <w:rPr>
          <w:rFonts w:hint="eastAsia"/>
        </w:rPr>
        <w:t>基于学生可持续</w:t>
      </w:r>
      <w:r>
        <w:rPr>
          <w:rFonts w:hint="eastAsia"/>
        </w:rPr>
        <w:t>发展的要求，设计长短期相结合的主题活动，使活动内容具有递进性。</w:t>
      </w:r>
      <w:r w:rsidR="00CE583E">
        <w:rPr>
          <w:rFonts w:hint="eastAsia"/>
        </w:rPr>
        <w:t>处理好学期之间、学年之间、学段之间活动内容的有机衔接与联系，构建科学合理的活动主题序列。</w:t>
      </w:r>
    </w:p>
    <w:p w:rsidR="00CB1E69" w:rsidRDefault="00CE583E">
      <w:pPr>
        <w:pStyle w:val="affd"/>
        <w:spacing w:before="156" w:after="156"/>
      </w:pPr>
      <w:r>
        <w:rPr>
          <w:rFonts w:hint="eastAsia"/>
        </w:rPr>
        <w:t>创新性</w:t>
      </w:r>
    </w:p>
    <w:p w:rsidR="00CB1E69" w:rsidRDefault="005F41E1">
      <w:pPr>
        <w:pStyle w:val="afffff5"/>
        <w:ind w:firstLine="420"/>
      </w:pPr>
      <w:r>
        <w:rPr>
          <w:rFonts w:hint="eastAsia"/>
        </w:rPr>
        <w:t>课程模式</w:t>
      </w:r>
      <w:r w:rsidR="00CE583E">
        <w:rPr>
          <w:rFonts w:hint="eastAsia"/>
        </w:rPr>
        <w:t>强调超越教材、课堂和学校的局限，向自然环境、学生的生活领域和社会活动领域延伸，使学生与自然、社会、生活的联系更加密切，培养学生的创新能力。</w:t>
      </w:r>
    </w:p>
    <w:p w:rsidR="00CB1E69" w:rsidRDefault="00CE583E">
      <w:pPr>
        <w:pStyle w:val="affc"/>
        <w:spacing w:before="312" w:after="312"/>
      </w:pPr>
      <w:bookmarkStart w:id="63" w:name="_Toc134264367"/>
      <w:bookmarkStart w:id="64" w:name="_Toc134265377"/>
      <w:bookmarkStart w:id="65" w:name="_Toc16972"/>
      <w:bookmarkStart w:id="66" w:name="_Toc24125"/>
      <w:bookmarkStart w:id="67" w:name="_Toc135055735"/>
      <w:r>
        <w:rPr>
          <w:rFonts w:hint="eastAsia"/>
        </w:rPr>
        <w:t>课程</w:t>
      </w:r>
      <w:bookmarkEnd w:id="63"/>
      <w:bookmarkEnd w:id="64"/>
      <w:r>
        <w:rPr>
          <w:rFonts w:hint="eastAsia"/>
        </w:rPr>
        <w:t>类别</w:t>
      </w:r>
      <w:bookmarkEnd w:id="65"/>
      <w:bookmarkEnd w:id="67"/>
    </w:p>
    <w:p w:rsidR="00CB1E69" w:rsidRDefault="00CE583E">
      <w:pPr>
        <w:pStyle w:val="affd"/>
        <w:spacing w:before="156" w:after="156"/>
      </w:pPr>
      <w:bookmarkStart w:id="68" w:name="_Toc134264368"/>
      <w:r>
        <w:rPr>
          <w:rFonts w:hint="eastAsia"/>
        </w:rPr>
        <w:t>优秀传统文化</w:t>
      </w:r>
      <w:bookmarkEnd w:id="68"/>
      <w:r>
        <w:rPr>
          <w:rFonts w:hint="eastAsia"/>
        </w:rPr>
        <w:t>类</w:t>
      </w:r>
    </w:p>
    <w:p w:rsidR="00CB1E69" w:rsidRDefault="00CE583E">
      <w:pPr>
        <w:pStyle w:val="afffff5"/>
        <w:ind w:firstLine="420"/>
      </w:pPr>
      <w:r>
        <w:t>引导学生传承中华优秀传统文化核心思想理念、中华传统美德、中华人文精神、坚定学生文化自觉和文化自信</w:t>
      </w:r>
      <w:r>
        <w:rPr>
          <w:rFonts w:hint="eastAsia"/>
        </w:rPr>
        <w:t>的课程</w:t>
      </w:r>
      <w:r>
        <w:t>。</w:t>
      </w:r>
    </w:p>
    <w:p w:rsidR="00CB1E69" w:rsidRDefault="00CE583E">
      <w:pPr>
        <w:pStyle w:val="affd"/>
        <w:spacing w:before="156" w:after="156"/>
      </w:pPr>
      <w:bookmarkStart w:id="69" w:name="_Toc134264369"/>
      <w:r>
        <w:rPr>
          <w:rFonts w:hint="eastAsia"/>
        </w:rPr>
        <w:t>革命传统教育</w:t>
      </w:r>
      <w:bookmarkEnd w:id="69"/>
      <w:r>
        <w:rPr>
          <w:rFonts w:hint="eastAsia"/>
        </w:rPr>
        <w:t>类</w:t>
      </w:r>
    </w:p>
    <w:p w:rsidR="00CB1E69" w:rsidRDefault="00CE583E">
      <w:pPr>
        <w:pStyle w:val="afffff5"/>
        <w:ind w:firstLine="420"/>
      </w:pPr>
      <w:r>
        <w:t>引</w:t>
      </w:r>
      <w:r>
        <w:t>导学生了解革命历史、增长革命斗争知识、学习革命斗争精神、培育新时代精神</w:t>
      </w:r>
      <w:r>
        <w:rPr>
          <w:rFonts w:hint="eastAsia"/>
        </w:rPr>
        <w:t>的课程</w:t>
      </w:r>
      <w:r>
        <w:t>。</w:t>
      </w:r>
    </w:p>
    <w:p w:rsidR="00CB1E69" w:rsidRDefault="00CE583E">
      <w:pPr>
        <w:pStyle w:val="affd"/>
        <w:spacing w:before="156" w:after="156"/>
      </w:pPr>
      <w:bookmarkStart w:id="70" w:name="_Toc134264370"/>
      <w:r>
        <w:rPr>
          <w:rFonts w:hint="eastAsia"/>
        </w:rPr>
        <w:t>国情教育</w:t>
      </w:r>
      <w:bookmarkEnd w:id="70"/>
      <w:r>
        <w:rPr>
          <w:rFonts w:hint="eastAsia"/>
        </w:rPr>
        <w:t>类</w:t>
      </w:r>
    </w:p>
    <w:p w:rsidR="00CB1E69" w:rsidRDefault="00CE583E">
      <w:pPr>
        <w:pStyle w:val="afffff5"/>
        <w:ind w:firstLine="420"/>
      </w:pPr>
      <w:r>
        <w:t>引导学生了解基本国情及新时代中国特色社会主义建设成就，激发学生爱党爱国爱人民之情</w:t>
      </w:r>
      <w:r>
        <w:rPr>
          <w:rFonts w:hint="eastAsia"/>
        </w:rPr>
        <w:t>的课程</w:t>
      </w:r>
      <w:r>
        <w:t>。</w:t>
      </w:r>
    </w:p>
    <w:p w:rsidR="00CB1E69" w:rsidRDefault="00CE583E">
      <w:pPr>
        <w:pStyle w:val="affd"/>
        <w:spacing w:before="156" w:after="156"/>
      </w:pPr>
      <w:bookmarkStart w:id="71" w:name="_Toc134264371"/>
      <w:r>
        <w:rPr>
          <w:rFonts w:hint="eastAsia"/>
        </w:rPr>
        <w:t>国防科工</w:t>
      </w:r>
      <w:bookmarkEnd w:id="71"/>
      <w:r>
        <w:rPr>
          <w:rFonts w:hint="eastAsia"/>
        </w:rPr>
        <w:t>类</w:t>
      </w:r>
    </w:p>
    <w:p w:rsidR="00CB1E69" w:rsidRDefault="00CE583E">
      <w:pPr>
        <w:pStyle w:val="afffff5"/>
        <w:ind w:firstLine="420"/>
      </w:pPr>
      <w:r>
        <w:t>引导学生学习科学知识、培养科学兴趣、掌握科学方法、树立国家安全观、增强科学精神和国防意识</w:t>
      </w:r>
      <w:r>
        <w:rPr>
          <w:rFonts w:hint="eastAsia"/>
        </w:rPr>
        <w:t>的课程</w:t>
      </w:r>
      <w:r>
        <w:t>。</w:t>
      </w:r>
    </w:p>
    <w:p w:rsidR="00CB1E69" w:rsidRDefault="00CE583E">
      <w:pPr>
        <w:pStyle w:val="affd"/>
        <w:spacing w:before="156" w:after="156"/>
      </w:pPr>
      <w:bookmarkStart w:id="72" w:name="_Toc134264372"/>
      <w:r>
        <w:rPr>
          <w:rFonts w:hint="eastAsia"/>
        </w:rPr>
        <w:t>自然生态</w:t>
      </w:r>
      <w:bookmarkEnd w:id="72"/>
      <w:r>
        <w:rPr>
          <w:rFonts w:hint="eastAsia"/>
        </w:rPr>
        <w:t>类</w:t>
      </w:r>
    </w:p>
    <w:p w:rsidR="00CB1E69" w:rsidRDefault="00CE583E">
      <w:pPr>
        <w:pStyle w:val="afffff5"/>
        <w:ind w:firstLine="420"/>
      </w:pPr>
      <w:r>
        <w:t>引导学生感受祖国大好河山、树立爱护自然、保护生态意识</w:t>
      </w:r>
      <w:r>
        <w:rPr>
          <w:rFonts w:hint="eastAsia"/>
        </w:rPr>
        <w:t>的课程</w:t>
      </w:r>
      <w:r>
        <w:t>。</w:t>
      </w:r>
    </w:p>
    <w:p w:rsidR="00CB1E69" w:rsidRDefault="00CE583E">
      <w:pPr>
        <w:pStyle w:val="affd"/>
        <w:spacing w:before="156" w:after="156"/>
      </w:pPr>
      <w:bookmarkStart w:id="73" w:name="_Toc134264373"/>
      <w:r>
        <w:t>劳动教育</w:t>
      </w:r>
      <w:bookmarkEnd w:id="73"/>
      <w:r>
        <w:rPr>
          <w:rFonts w:hint="eastAsia"/>
        </w:rPr>
        <w:t>类</w:t>
      </w:r>
    </w:p>
    <w:p w:rsidR="00CB1E69" w:rsidRDefault="00CE583E">
      <w:pPr>
        <w:pStyle w:val="afffff5"/>
        <w:ind w:firstLine="420"/>
      </w:pPr>
      <w:r>
        <w:t>引导学生树立正确的劳动观</w:t>
      </w:r>
      <w:r>
        <w:rPr>
          <w:rFonts w:hint="eastAsia"/>
        </w:rPr>
        <w:t>、</w:t>
      </w:r>
      <w:r>
        <w:t>养成尊重劳动的情感</w:t>
      </w:r>
      <w:r>
        <w:rPr>
          <w:rFonts w:hint="eastAsia"/>
        </w:rPr>
        <w:t>、</w:t>
      </w:r>
      <w:r>
        <w:t>形成热爱劳动的良好习惯</w:t>
      </w:r>
      <w:r>
        <w:rPr>
          <w:rFonts w:hint="eastAsia"/>
        </w:rPr>
        <w:t>的课程</w:t>
      </w:r>
      <w:r>
        <w:t>。</w:t>
      </w:r>
    </w:p>
    <w:p w:rsidR="00CB1E69" w:rsidRDefault="00CE583E">
      <w:pPr>
        <w:pStyle w:val="affc"/>
        <w:spacing w:before="312" w:after="312"/>
      </w:pPr>
      <w:bookmarkStart w:id="74" w:name="_Toc135055736"/>
      <w:r>
        <w:rPr>
          <w:rFonts w:hint="eastAsia"/>
        </w:rPr>
        <w:t>课程要求</w:t>
      </w:r>
      <w:bookmarkEnd w:id="66"/>
      <w:bookmarkEnd w:id="74"/>
    </w:p>
    <w:p w:rsidR="00CB1E69" w:rsidRDefault="00CE583E">
      <w:pPr>
        <w:pStyle w:val="affd"/>
        <w:spacing w:before="156" w:after="156"/>
      </w:pPr>
      <w:r>
        <w:rPr>
          <w:rFonts w:hint="eastAsia"/>
        </w:rPr>
        <w:lastRenderedPageBreak/>
        <w:t>要素齐全</w:t>
      </w:r>
    </w:p>
    <w:p w:rsidR="00CB1E69" w:rsidRDefault="00CE583E">
      <w:pPr>
        <w:pStyle w:val="afffff5"/>
        <w:ind w:firstLine="420"/>
      </w:pPr>
      <w:r>
        <w:rPr>
          <w:rFonts w:hint="eastAsia"/>
        </w:rPr>
        <w:t>课程一般包含课程名称、课程</w:t>
      </w:r>
      <w:r>
        <w:rPr>
          <w:rFonts w:hint="eastAsia"/>
        </w:rPr>
        <w:t>目标、课程任务、课程资源、课程实施、时间安排、课程评价等内容。</w:t>
      </w:r>
    </w:p>
    <w:p w:rsidR="00CB1E69" w:rsidRDefault="00CE583E">
      <w:pPr>
        <w:pStyle w:val="affd"/>
        <w:spacing w:before="156" w:after="156"/>
      </w:pPr>
      <w:r>
        <w:rPr>
          <w:rFonts w:hint="eastAsia"/>
        </w:rPr>
        <w:t>主题鲜明</w:t>
      </w:r>
    </w:p>
    <w:p w:rsidR="00CB1E69" w:rsidRDefault="00CE583E">
      <w:pPr>
        <w:pStyle w:val="afffff5"/>
        <w:ind w:firstLine="420"/>
      </w:pPr>
      <w:r>
        <w:t>课程名称</w:t>
      </w:r>
      <w:r>
        <w:rPr>
          <w:rFonts w:hint="eastAsia"/>
        </w:rPr>
        <w:t>应</w:t>
      </w:r>
      <w:r>
        <w:t>简洁凝练、主题突出、特色鲜明。能根据地域文化资源和自身资源的优势，体现中小学生研学实践教育活动主旨，体现课程的核心价值要义。</w:t>
      </w:r>
    </w:p>
    <w:p w:rsidR="00CB1E69" w:rsidRDefault="00CE583E">
      <w:pPr>
        <w:pStyle w:val="affd"/>
        <w:spacing w:before="156" w:after="156"/>
      </w:pPr>
      <w:r>
        <w:rPr>
          <w:rFonts w:hint="eastAsia"/>
        </w:rPr>
        <w:t>目标明确</w:t>
      </w:r>
    </w:p>
    <w:p w:rsidR="00CB1E69" w:rsidRDefault="00CE583E">
      <w:pPr>
        <w:pStyle w:val="afffff5"/>
        <w:ind w:firstLine="420"/>
      </w:pPr>
      <w:r>
        <w:t>课程目标应紧扣主题、具体明确、切合实际，从知识技能、过程与方法、情感态度和价值观</w:t>
      </w:r>
      <w:r>
        <w:rPr>
          <w:rFonts w:hint="eastAsia"/>
        </w:rPr>
        <w:t>、核心素养</w:t>
      </w:r>
      <w:r>
        <w:t>等方面描述所要达到的目的和育人效果。</w:t>
      </w:r>
    </w:p>
    <w:p w:rsidR="00CB1E69" w:rsidRDefault="00CE583E">
      <w:pPr>
        <w:pStyle w:val="affd"/>
        <w:spacing w:before="156" w:after="156"/>
      </w:pPr>
      <w:r>
        <w:rPr>
          <w:rFonts w:hint="eastAsia"/>
        </w:rPr>
        <w:t>对象清晰</w:t>
      </w:r>
    </w:p>
    <w:p w:rsidR="00CB1E69" w:rsidRDefault="00CE583E">
      <w:pPr>
        <w:pStyle w:val="afffff5"/>
        <w:ind w:firstLine="420"/>
      </w:pPr>
      <w:r>
        <w:t>课程实施主体</w:t>
      </w:r>
      <w:r>
        <w:rPr>
          <w:rFonts w:hint="eastAsia"/>
        </w:rPr>
        <w:t>应</w:t>
      </w:r>
      <w:r>
        <w:t>明确适合的学段，开展研学实践教育活动的天数等内容。</w:t>
      </w:r>
    </w:p>
    <w:p w:rsidR="00CB1E69" w:rsidRDefault="00CE583E">
      <w:pPr>
        <w:pStyle w:val="affd"/>
        <w:spacing w:before="156" w:after="156"/>
      </w:pPr>
      <w:r>
        <w:rPr>
          <w:rFonts w:hint="eastAsia"/>
        </w:rPr>
        <w:t>内容翔实</w:t>
      </w:r>
    </w:p>
    <w:p w:rsidR="00CB1E69" w:rsidRDefault="00CE583E">
      <w:pPr>
        <w:pStyle w:val="afffff5"/>
        <w:ind w:firstLine="420"/>
      </w:pPr>
      <w:r>
        <w:t>课程内容</w:t>
      </w:r>
      <w:r>
        <w:rPr>
          <w:rFonts w:hint="eastAsia"/>
        </w:rPr>
        <w:t>应</w:t>
      </w:r>
      <w:r>
        <w:t>围绕课程主题和课程目标，结合地域文化和自身资源特点，设计出内容丰富、易于实践、过程流畅、价值突出的课程内容，体现体验性、互动性、科学性、趣味性、教育性的结合。</w:t>
      </w:r>
    </w:p>
    <w:p w:rsidR="00CB1E69" w:rsidRDefault="00CE583E">
      <w:pPr>
        <w:pStyle w:val="affd"/>
        <w:spacing w:before="156" w:after="156"/>
      </w:pPr>
      <w:r>
        <w:rPr>
          <w:rFonts w:hint="eastAsia"/>
        </w:rPr>
        <w:t>计划周密</w:t>
      </w:r>
    </w:p>
    <w:p w:rsidR="00CB1E69" w:rsidRDefault="00CE583E">
      <w:pPr>
        <w:pStyle w:val="afffff5"/>
        <w:ind w:firstLine="420"/>
      </w:pPr>
      <w:r>
        <w:rPr>
          <w:rFonts w:hint="eastAsia"/>
        </w:rPr>
        <w:t>课</w:t>
      </w:r>
      <w:r>
        <w:t>程</w:t>
      </w:r>
      <w:r>
        <w:rPr>
          <w:rFonts w:hint="eastAsia"/>
        </w:rPr>
        <w:t>应</w:t>
      </w:r>
      <w:r>
        <w:t>有配套的实施计划，对课程实施的各个环节有周密活动方案和安全应急预案，责任到人。</w:t>
      </w:r>
    </w:p>
    <w:p w:rsidR="00CB1E69" w:rsidRDefault="00CE583E">
      <w:pPr>
        <w:pStyle w:val="affc"/>
        <w:spacing w:before="312" w:after="312"/>
      </w:pPr>
      <w:bookmarkStart w:id="75" w:name="_Toc134264383"/>
      <w:bookmarkStart w:id="76" w:name="_Toc32670"/>
      <w:bookmarkStart w:id="77" w:name="_Toc135055737"/>
      <w:r>
        <w:rPr>
          <w:rFonts w:hint="eastAsia"/>
        </w:rPr>
        <w:t>课程</w:t>
      </w:r>
      <w:bookmarkEnd w:id="75"/>
      <w:r>
        <w:rPr>
          <w:rFonts w:hint="eastAsia"/>
        </w:rPr>
        <w:t>研发流程</w:t>
      </w:r>
      <w:bookmarkEnd w:id="76"/>
      <w:bookmarkEnd w:id="77"/>
    </w:p>
    <w:p w:rsidR="00CB1E69" w:rsidRDefault="00CE583E">
      <w:pPr>
        <w:pStyle w:val="affd"/>
        <w:spacing w:before="156" w:after="156"/>
      </w:pPr>
      <w:bookmarkStart w:id="78" w:name="_Toc129454580"/>
      <w:bookmarkStart w:id="79" w:name="_Toc129452075"/>
      <w:bookmarkStart w:id="80" w:name="_Toc129517904"/>
      <w:bookmarkStart w:id="81" w:name="_Toc129418501"/>
      <w:bookmarkStart w:id="82" w:name="_Toc129526508"/>
      <w:bookmarkStart w:id="83" w:name="_Toc129521680"/>
      <w:bookmarkStart w:id="84" w:name="_Toc129521551"/>
      <w:bookmarkStart w:id="85" w:name="_Toc129524236"/>
      <w:bookmarkStart w:id="86" w:name="_Toc129521151"/>
      <w:bookmarkStart w:id="87" w:name="_Toc129454357"/>
      <w:bookmarkStart w:id="88" w:name="_Toc129524343"/>
      <w:bookmarkStart w:id="89" w:name="_Toc129515856"/>
      <w:bookmarkStart w:id="90" w:name="_Toc129451692"/>
      <w:bookmarkStart w:id="91" w:name="_Toc129452472"/>
      <w:bookmarkStart w:id="92" w:name="_Toc129451978"/>
      <w:bookmarkStart w:id="93" w:name="_Toc129524342"/>
      <w:bookmarkStart w:id="94" w:name="_Toc129454356"/>
      <w:bookmarkStart w:id="95" w:name="_Toc129452074"/>
      <w:bookmarkStart w:id="96" w:name="_Toc129521550"/>
      <w:bookmarkStart w:id="97" w:name="_Toc129454579"/>
      <w:bookmarkStart w:id="98" w:name="_Toc129517903"/>
      <w:bookmarkStart w:id="99" w:name="_Toc129418500"/>
      <w:bookmarkStart w:id="100" w:name="_Toc129451977"/>
      <w:bookmarkStart w:id="101" w:name="_Toc129521150"/>
      <w:bookmarkStart w:id="102" w:name="_Toc129526507"/>
      <w:bookmarkStart w:id="103" w:name="_Toc129521679"/>
      <w:bookmarkStart w:id="104" w:name="_Toc129524235"/>
      <w:bookmarkStart w:id="105" w:name="_Toc129452471"/>
      <w:bookmarkStart w:id="106" w:name="_Toc129451691"/>
      <w:bookmarkStart w:id="107" w:name="_Toc129515855"/>
      <w:r>
        <w:rPr>
          <w:rFonts w:hint="eastAsia"/>
        </w:rPr>
        <w:t>建立课程研发团队</w:t>
      </w:r>
    </w:p>
    <w:p w:rsidR="00CB1E69" w:rsidRDefault="00CE583E">
      <w:pPr>
        <w:pStyle w:val="afffff5"/>
        <w:ind w:firstLine="420"/>
      </w:pPr>
      <w:r>
        <w:rPr>
          <w:rFonts w:hint="eastAsia"/>
        </w:rPr>
        <w:t>课程研发前应首先建立课程研发团队</w:t>
      </w:r>
      <w:r w:rsidR="00D67B6E">
        <w:rPr>
          <w:rFonts w:hint="eastAsia"/>
        </w:rPr>
        <w:t>，</w:t>
      </w:r>
      <w:r>
        <w:rPr>
          <w:rFonts w:hint="eastAsia"/>
        </w:rPr>
        <w:t>课程研发团队宜包括学校教师、研学基地（营地）人员、旅行社人员、研学导师等。</w:t>
      </w:r>
    </w:p>
    <w:p w:rsidR="00CB1E69" w:rsidRDefault="00CE583E">
      <w:pPr>
        <w:pStyle w:val="affd"/>
        <w:spacing w:before="156" w:after="156"/>
      </w:pPr>
      <w:r>
        <w:rPr>
          <w:rFonts w:hint="eastAsia"/>
        </w:rPr>
        <w:t>确定主题</w:t>
      </w:r>
    </w:p>
    <w:p w:rsidR="00CB1E69" w:rsidRDefault="00CE583E">
      <w:pPr>
        <w:pStyle w:val="afffff5"/>
        <w:ind w:firstLine="420"/>
      </w:pPr>
      <w:r>
        <w:rPr>
          <w:rFonts w:hint="eastAsia"/>
        </w:rPr>
        <w:t>根据安阳市现有资源，按照课程类别确定课程主题。</w:t>
      </w:r>
    </w:p>
    <w:p w:rsidR="00CB1E69" w:rsidRDefault="00CE583E">
      <w:pPr>
        <w:pStyle w:val="affd"/>
        <w:spacing w:before="156" w:after="156"/>
      </w:pPr>
      <w:r>
        <w:rPr>
          <w:rFonts w:hint="eastAsia"/>
        </w:rPr>
        <w:t>需求分析</w:t>
      </w:r>
    </w:p>
    <w:p w:rsidR="00CB1E69" w:rsidRDefault="00CE583E">
      <w:pPr>
        <w:pStyle w:val="affe"/>
        <w:spacing w:before="156" w:after="156"/>
      </w:pPr>
      <w:r>
        <w:rPr>
          <w:rFonts w:hint="eastAsia"/>
        </w:rPr>
        <w:t>学校</w:t>
      </w:r>
    </w:p>
    <w:p w:rsidR="00CB1E69" w:rsidRDefault="00CE583E">
      <w:pPr>
        <w:pStyle w:val="afffff5"/>
        <w:ind w:firstLine="420"/>
      </w:pPr>
      <w:r>
        <w:rPr>
          <w:rFonts w:hint="eastAsia"/>
        </w:rPr>
        <w:t>应确定学校的基本需求，内容包括研学旅行目标、研学旅行主题、研学效果、学段、人数及服务标准等详细信息。</w:t>
      </w:r>
    </w:p>
    <w:p w:rsidR="00CB1E69" w:rsidRDefault="00CE583E">
      <w:pPr>
        <w:pStyle w:val="affe"/>
        <w:spacing w:before="156" w:after="156"/>
      </w:pPr>
      <w:r>
        <w:rPr>
          <w:rFonts w:hint="eastAsia"/>
        </w:rPr>
        <w:t>学生</w:t>
      </w:r>
      <w:r>
        <w:rPr>
          <w:rFonts w:hint="eastAsia"/>
        </w:rPr>
        <w:t xml:space="preserve"> </w:t>
      </w:r>
    </w:p>
    <w:p w:rsidR="00CB1E69" w:rsidRDefault="00CE583E">
      <w:pPr>
        <w:pStyle w:val="afffff5"/>
        <w:ind w:firstLine="420"/>
      </w:pPr>
      <w:r>
        <w:rPr>
          <w:rFonts w:hint="eastAsia"/>
        </w:rPr>
        <w:t>应进行学情分析，内容包括学生的学段、认知水平和身心状况等。</w:t>
      </w:r>
    </w:p>
    <w:p w:rsidR="00CB1E69" w:rsidRDefault="00CE583E">
      <w:pPr>
        <w:pStyle w:val="affd"/>
        <w:spacing w:before="156" w:after="156"/>
      </w:pPr>
      <w:r>
        <w:rPr>
          <w:rFonts w:hint="eastAsia"/>
        </w:rPr>
        <w:t>确定</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hint="eastAsia"/>
        </w:rPr>
        <w:t>目标和内容</w:t>
      </w:r>
    </w:p>
    <w:p w:rsidR="00CB1E69" w:rsidRDefault="00CE583E">
      <w:pPr>
        <w:pStyle w:val="afffff5"/>
        <w:ind w:firstLine="420"/>
      </w:pPr>
      <w:r>
        <w:rPr>
          <w:rFonts w:hint="eastAsia"/>
        </w:rPr>
        <w:t>基于课程主题，结合学校和学生的需求分析，确定课程目标、课程内容。</w:t>
      </w:r>
    </w:p>
    <w:p w:rsidR="00CB1E69" w:rsidRDefault="00CE583E">
      <w:pPr>
        <w:pStyle w:val="affd"/>
        <w:spacing w:before="156" w:after="156"/>
        <w:rPr>
          <w:color w:val="000000" w:themeColor="text1"/>
        </w:rPr>
      </w:pPr>
      <w:r>
        <w:rPr>
          <w:rFonts w:hint="eastAsia"/>
        </w:rPr>
        <w:t>选取课程资源</w:t>
      </w:r>
    </w:p>
    <w:p w:rsidR="00CB1E69" w:rsidRDefault="00CE583E">
      <w:pPr>
        <w:pStyle w:val="afffff5"/>
        <w:ind w:firstLine="420"/>
        <w:rPr>
          <w:color w:val="000000" w:themeColor="text1"/>
          <w:highlight w:val="yellow"/>
        </w:rPr>
      </w:pPr>
      <w:r>
        <w:rPr>
          <w:rFonts w:hint="eastAsia"/>
          <w:color w:val="000000" w:themeColor="text1"/>
        </w:rPr>
        <w:lastRenderedPageBreak/>
        <w:t>依托基地（营地）的资源，从学生的真实生活和发展需要出发，选取适合的课程类别和教育资源。</w:t>
      </w:r>
    </w:p>
    <w:p w:rsidR="00CB1E69" w:rsidRDefault="00CE583E">
      <w:pPr>
        <w:pStyle w:val="affd"/>
        <w:spacing w:before="156" w:after="156"/>
      </w:pPr>
      <w:bookmarkStart w:id="108" w:name="_Toc129524237"/>
      <w:bookmarkStart w:id="109" w:name="_Toc129454358"/>
      <w:bookmarkStart w:id="110" w:name="_Toc129517905"/>
      <w:bookmarkStart w:id="111" w:name="_Toc129526509"/>
      <w:bookmarkStart w:id="112" w:name="_Toc129521152"/>
      <w:bookmarkStart w:id="113" w:name="_Toc129451693"/>
      <w:bookmarkStart w:id="114" w:name="_Toc129452076"/>
      <w:bookmarkStart w:id="115" w:name="_Toc129418502"/>
      <w:bookmarkStart w:id="116" w:name="_Toc129515857"/>
      <w:bookmarkStart w:id="117" w:name="_Toc129521552"/>
      <w:bookmarkStart w:id="118" w:name="_Toc129454581"/>
      <w:bookmarkStart w:id="119" w:name="_Toc129524344"/>
      <w:bookmarkStart w:id="120" w:name="_Toc129452473"/>
      <w:bookmarkStart w:id="121" w:name="_Toc129451979"/>
      <w:bookmarkStart w:id="122" w:name="_Toc12952168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rPr>
        <w:t>确定教学方法</w:t>
      </w:r>
    </w:p>
    <w:p w:rsidR="00CB1E69" w:rsidRDefault="00CE583E">
      <w:pPr>
        <w:pStyle w:val="afffff5"/>
        <w:ind w:firstLine="420"/>
      </w:pPr>
      <w:r>
        <w:rPr>
          <w:rFonts w:hint="eastAsia"/>
        </w:rPr>
        <w:t>根据课程目标、课程内容，应充分结合学生实情，针对课程内容的不同阶段，确定适宜的教学方法。</w:t>
      </w:r>
    </w:p>
    <w:p w:rsidR="00CB1E69" w:rsidRDefault="00CE583E">
      <w:pPr>
        <w:pStyle w:val="affd"/>
        <w:spacing w:before="156" w:after="156"/>
      </w:pPr>
      <w:r>
        <w:rPr>
          <w:rFonts w:hint="eastAsia"/>
        </w:rPr>
        <w:t>撰写课程教案</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CB1E69" w:rsidRDefault="00CE583E">
      <w:pPr>
        <w:pStyle w:val="afffff5"/>
        <w:ind w:firstLine="420"/>
      </w:pPr>
      <w:r>
        <w:rPr>
          <w:rFonts w:hint="eastAsia"/>
        </w:rPr>
        <w:t>课程教案应要素完整、逻辑清晰、文字精练，可操作、可执行、可达到、可评价。</w:t>
      </w:r>
    </w:p>
    <w:p w:rsidR="00CB1E69" w:rsidRDefault="00CE583E">
      <w:pPr>
        <w:pStyle w:val="affd"/>
        <w:spacing w:before="156" w:after="156"/>
      </w:pPr>
      <w:bookmarkStart w:id="123" w:name="_Toc129521153"/>
      <w:bookmarkStart w:id="124" w:name="_Toc129452474"/>
      <w:bookmarkStart w:id="125" w:name="_Toc129526510"/>
      <w:bookmarkStart w:id="126" w:name="_Toc129452077"/>
      <w:bookmarkStart w:id="127" w:name="_Toc129521553"/>
      <w:bookmarkStart w:id="128" w:name="_Toc129517906"/>
      <w:bookmarkStart w:id="129" w:name="_Toc129515858"/>
      <w:bookmarkStart w:id="130" w:name="_Toc129524345"/>
      <w:bookmarkStart w:id="131" w:name="_Toc129524238"/>
      <w:bookmarkStart w:id="132" w:name="_Toc129451980"/>
      <w:bookmarkStart w:id="133" w:name="_Toc129521682"/>
      <w:bookmarkStart w:id="134" w:name="_Toc129418503"/>
      <w:bookmarkStart w:id="135" w:name="_Toc129454359"/>
      <w:bookmarkStart w:id="136" w:name="_Toc129454582"/>
      <w:bookmarkStart w:id="137" w:name="_Toc129451694"/>
      <w:r>
        <w:rPr>
          <w:rFonts w:hint="eastAsia"/>
        </w:rPr>
        <w:t>推演优化</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B1E69" w:rsidRDefault="00CE583E">
      <w:pPr>
        <w:pStyle w:val="afffff5"/>
        <w:ind w:firstLine="420"/>
      </w:pPr>
      <w:r>
        <w:rPr>
          <w:rFonts w:hint="eastAsia"/>
        </w:rPr>
        <w:t>应根据课程教案对课程进行测试优化，方式方法包括但不限于以下：</w:t>
      </w:r>
    </w:p>
    <w:p w:rsidR="00CB1E69" w:rsidRDefault="00CE583E">
      <w:pPr>
        <w:pStyle w:val="af5"/>
        <w:numPr>
          <w:ilvl w:val="0"/>
          <w:numId w:val="32"/>
        </w:numPr>
      </w:pPr>
      <w:r>
        <w:rPr>
          <w:rFonts w:hint="eastAsia"/>
        </w:rPr>
        <w:t>课程研发团队内进行全程模拟实验；</w:t>
      </w:r>
    </w:p>
    <w:p w:rsidR="00CB1E69" w:rsidRDefault="00CE583E">
      <w:pPr>
        <w:pStyle w:val="af5"/>
      </w:pPr>
      <w:r>
        <w:rPr>
          <w:rFonts w:hint="eastAsia"/>
        </w:rPr>
        <w:t>召集部分学生，进行教学测试，并填写调查问卷；</w:t>
      </w:r>
    </w:p>
    <w:p w:rsidR="00CB1E69" w:rsidRDefault="00CE583E">
      <w:pPr>
        <w:pStyle w:val="af5"/>
      </w:pPr>
      <w:r>
        <w:rPr>
          <w:rFonts w:hint="eastAsia"/>
        </w:rPr>
        <w:t>召集相关专家、教师进行课程评审。</w:t>
      </w:r>
    </w:p>
    <w:p w:rsidR="00CB1E69" w:rsidRDefault="00CE583E">
      <w:pPr>
        <w:pStyle w:val="affd"/>
        <w:spacing w:before="156" w:after="156"/>
      </w:pPr>
      <w:bookmarkStart w:id="138" w:name="_Toc129521554"/>
      <w:bookmarkStart w:id="139" w:name="_Toc129454360"/>
      <w:bookmarkStart w:id="140" w:name="_Toc129451981"/>
      <w:bookmarkStart w:id="141" w:name="_Toc129521683"/>
      <w:bookmarkStart w:id="142" w:name="_Toc129452475"/>
      <w:bookmarkStart w:id="143" w:name="_Toc129517907"/>
      <w:bookmarkStart w:id="144" w:name="_Toc129526511"/>
      <w:bookmarkStart w:id="145" w:name="_Toc129524239"/>
      <w:bookmarkStart w:id="146" w:name="_Toc129524346"/>
      <w:bookmarkStart w:id="147" w:name="_Toc129521154"/>
      <w:bookmarkStart w:id="148" w:name="_Toc129454583"/>
      <w:bookmarkStart w:id="149" w:name="_Toc129451695"/>
      <w:bookmarkStart w:id="150" w:name="_Toc129515859"/>
      <w:bookmarkStart w:id="151" w:name="_Toc129418504"/>
      <w:bookmarkStart w:id="152" w:name="_Toc129452078"/>
      <w:r>
        <w:rPr>
          <w:rFonts w:hint="eastAsia"/>
        </w:rPr>
        <w:t>撰写课程说明书</w:t>
      </w:r>
    </w:p>
    <w:p w:rsidR="00CB1E69" w:rsidRDefault="00CE583E">
      <w:pPr>
        <w:pStyle w:val="afffff5"/>
        <w:ind w:firstLine="420"/>
      </w:pPr>
      <w:r>
        <w:rPr>
          <w:rFonts w:hint="eastAsia"/>
        </w:rPr>
        <w:t>根据研学课程主题、目标、内容，以及针对的研学对象，撰写研学旅行课程说明书。</w:t>
      </w:r>
    </w:p>
    <w:p w:rsidR="00CB1E69" w:rsidRDefault="00CE583E">
      <w:pPr>
        <w:pStyle w:val="affd"/>
        <w:spacing w:before="156" w:after="156"/>
      </w:pPr>
      <w:r>
        <w:rPr>
          <w:rFonts w:hint="eastAsia"/>
        </w:rPr>
        <w:t>课程确认</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rPr>
        <w:t xml:space="preserve"> </w:t>
      </w:r>
    </w:p>
    <w:p w:rsidR="00CB1E69" w:rsidRDefault="00CE583E">
      <w:pPr>
        <w:pStyle w:val="af5"/>
        <w:numPr>
          <w:ilvl w:val="0"/>
          <w:numId w:val="0"/>
        </w:numPr>
        <w:ind w:left="425"/>
      </w:pPr>
      <w:r>
        <w:rPr>
          <w:rFonts w:hint="eastAsia"/>
        </w:rPr>
        <w:t>课程研发完成后，应向安阳市教育行政主管部门申请，获得批准后可对外提供研学旅行课程服务。</w:t>
      </w:r>
    </w:p>
    <w:p w:rsidR="00CB1E69" w:rsidRDefault="00CE583E">
      <w:pPr>
        <w:pStyle w:val="affc"/>
        <w:spacing w:before="312" w:after="312"/>
      </w:pPr>
      <w:bookmarkStart w:id="153" w:name="_Toc134265380"/>
      <w:bookmarkStart w:id="154" w:name="_Toc31581"/>
      <w:bookmarkStart w:id="155" w:name="_Toc134264384"/>
      <w:bookmarkStart w:id="156" w:name="_Toc135055738"/>
      <w:r>
        <w:rPr>
          <w:rFonts w:hint="eastAsia"/>
        </w:rPr>
        <w:t>研学导师基本要求</w:t>
      </w:r>
      <w:bookmarkEnd w:id="153"/>
      <w:bookmarkEnd w:id="154"/>
      <w:bookmarkEnd w:id="155"/>
      <w:bookmarkEnd w:id="156"/>
    </w:p>
    <w:p w:rsidR="00CB1E69" w:rsidRDefault="00CE583E">
      <w:pPr>
        <w:pStyle w:val="affffffffe"/>
      </w:pPr>
      <w:r>
        <w:rPr>
          <w:rFonts w:hint="eastAsia"/>
        </w:rPr>
        <w:t>应具备开展研学旅行教学的身体和心理素质。</w:t>
      </w:r>
    </w:p>
    <w:p w:rsidR="00CB1E69" w:rsidRDefault="00CE583E">
      <w:pPr>
        <w:pStyle w:val="affffffffe"/>
      </w:pPr>
      <w:r>
        <w:rPr>
          <w:rFonts w:hint="eastAsia"/>
        </w:rPr>
        <w:t>应参与不少于</w:t>
      </w:r>
      <w:r>
        <w:rPr>
          <w:rFonts w:hint="eastAsia"/>
        </w:rPr>
        <w:t>24</w:t>
      </w:r>
      <w:r>
        <w:rPr>
          <w:rFonts w:hint="eastAsia"/>
        </w:rPr>
        <w:t>学时的岗前培训，并通过考核。培训内容至少应包括师德师风、专业指导、专业能力三个方面。</w:t>
      </w:r>
    </w:p>
    <w:p w:rsidR="00CB1E69" w:rsidRDefault="00CE583E">
      <w:pPr>
        <w:pStyle w:val="affffffffe"/>
      </w:pPr>
      <w:r>
        <w:rPr>
          <w:rFonts w:hint="eastAsia"/>
        </w:rPr>
        <w:t>应与研学活动承办方或供应方签署正式的聘用合同。</w:t>
      </w:r>
    </w:p>
    <w:p w:rsidR="00CB1E69" w:rsidRDefault="00CE583E">
      <w:pPr>
        <w:pStyle w:val="affffffffe"/>
      </w:pPr>
      <w:bookmarkStart w:id="157" w:name="_Toc134264386"/>
      <w:r>
        <w:rPr>
          <w:rFonts w:hint="eastAsia"/>
        </w:rPr>
        <w:t>应参加研学旅行导师的培训，并经考核合格取得研学旅行导师证书。</w:t>
      </w:r>
    </w:p>
    <w:p w:rsidR="00CB1E69" w:rsidRDefault="00CE583E">
      <w:pPr>
        <w:pStyle w:val="affffffffe"/>
      </w:pPr>
      <w:r>
        <w:rPr>
          <w:rFonts w:hint="eastAsia"/>
        </w:rPr>
        <w:t>应由安阳市教育行政主管部门认可并备案</w:t>
      </w:r>
      <w:bookmarkEnd w:id="157"/>
      <w:r>
        <w:rPr>
          <w:rFonts w:hint="eastAsia"/>
        </w:rPr>
        <w:t>。</w:t>
      </w:r>
    </w:p>
    <w:p w:rsidR="00CB1E69" w:rsidRDefault="00CE583E">
      <w:pPr>
        <w:pStyle w:val="affc"/>
        <w:spacing w:before="312" w:after="312"/>
      </w:pPr>
      <w:bookmarkStart w:id="158" w:name="_Toc134264390"/>
      <w:bookmarkStart w:id="159" w:name="_Toc23663"/>
      <w:bookmarkStart w:id="160" w:name="_Toc134265381"/>
      <w:bookmarkStart w:id="161" w:name="_Toc135055739"/>
      <w:r>
        <w:rPr>
          <w:rFonts w:hint="eastAsia"/>
        </w:rPr>
        <w:t>研学导师服务</w:t>
      </w:r>
      <w:bookmarkEnd w:id="158"/>
      <w:bookmarkEnd w:id="159"/>
      <w:bookmarkEnd w:id="160"/>
      <w:bookmarkEnd w:id="161"/>
    </w:p>
    <w:p w:rsidR="00CB1E69" w:rsidRDefault="00CE583E">
      <w:pPr>
        <w:pStyle w:val="affd"/>
        <w:spacing w:before="156" w:after="156"/>
      </w:pPr>
      <w:bookmarkStart w:id="162" w:name="_Toc134264391"/>
      <w:r>
        <w:rPr>
          <w:rFonts w:hint="eastAsia"/>
        </w:rPr>
        <w:t>服务内容</w:t>
      </w:r>
      <w:bookmarkEnd w:id="162"/>
    </w:p>
    <w:p w:rsidR="00CB1E69" w:rsidRDefault="00CE583E">
      <w:pPr>
        <w:pStyle w:val="afffffffff1"/>
      </w:pPr>
      <w:r>
        <w:rPr>
          <w:rFonts w:hint="eastAsia"/>
        </w:rPr>
        <w:t>研学旅行课程教学开始前，应收集学生、学校及其他相关方有关教学活动的信息。</w:t>
      </w:r>
    </w:p>
    <w:p w:rsidR="00CB1E69" w:rsidRDefault="00CE583E">
      <w:pPr>
        <w:pStyle w:val="afffffffff1"/>
      </w:pPr>
      <w:r>
        <w:rPr>
          <w:rFonts w:hint="eastAsia"/>
        </w:rPr>
        <w:t>应根据研学旅行课程内容，负责研学旅行课程的教学实施。</w:t>
      </w:r>
    </w:p>
    <w:p w:rsidR="00CB1E69" w:rsidRDefault="00CE583E">
      <w:pPr>
        <w:pStyle w:val="afffffffff1"/>
      </w:pPr>
      <w:r>
        <w:rPr>
          <w:rFonts w:hint="eastAsia"/>
        </w:rPr>
        <w:t>可根据收集的信息适当改变教学方法。</w:t>
      </w:r>
    </w:p>
    <w:p w:rsidR="00CB1E69" w:rsidRDefault="00CE583E">
      <w:pPr>
        <w:pStyle w:val="afffffffff1"/>
      </w:pPr>
      <w:r>
        <w:rPr>
          <w:rFonts w:hint="eastAsia"/>
        </w:rPr>
        <w:t>应针对教学过程中学生的反应，灵活采取适宜的教学方法。</w:t>
      </w:r>
    </w:p>
    <w:p w:rsidR="00CB1E69" w:rsidRDefault="00CE583E">
      <w:pPr>
        <w:pStyle w:val="afffffffff1"/>
      </w:pPr>
      <w:r>
        <w:rPr>
          <w:rFonts w:hint="eastAsia"/>
        </w:rPr>
        <w:t>研学旅行课程教学完</w:t>
      </w:r>
      <w:r>
        <w:rPr>
          <w:rFonts w:hint="eastAsia"/>
        </w:rPr>
        <w:t>成后，应对学生、学校等相关方提出的意见及建议进行回复、沟通及处置。</w:t>
      </w:r>
    </w:p>
    <w:p w:rsidR="00CB1E69" w:rsidRDefault="00CE583E">
      <w:pPr>
        <w:pStyle w:val="affd"/>
        <w:spacing w:before="156" w:after="156"/>
      </w:pPr>
      <w:bookmarkStart w:id="163" w:name="_Toc134264392"/>
      <w:r>
        <w:rPr>
          <w:rFonts w:hint="eastAsia"/>
        </w:rPr>
        <w:t>服务质量</w:t>
      </w:r>
      <w:bookmarkEnd w:id="163"/>
    </w:p>
    <w:p w:rsidR="00CB1E69" w:rsidRDefault="00CE583E">
      <w:pPr>
        <w:pStyle w:val="afffffffff1"/>
      </w:pPr>
      <w:r>
        <w:rPr>
          <w:rFonts w:hint="eastAsia"/>
        </w:rPr>
        <w:t>应按照师生比不小于</w:t>
      </w:r>
      <w:r>
        <w:rPr>
          <w:rFonts w:hint="eastAsia"/>
        </w:rPr>
        <w:t>1</w:t>
      </w:r>
      <w:r>
        <w:rPr>
          <w:rFonts w:hint="eastAsia"/>
        </w:rPr>
        <w:t>：</w:t>
      </w:r>
      <w:r>
        <w:rPr>
          <w:rFonts w:hint="eastAsia"/>
        </w:rPr>
        <w:t>5</w:t>
      </w:r>
      <w:r>
        <w:t>0</w:t>
      </w:r>
      <w:r>
        <w:rPr>
          <w:rFonts w:hint="eastAsia"/>
        </w:rPr>
        <w:t>的比例配备研学导师。</w:t>
      </w:r>
    </w:p>
    <w:p w:rsidR="00CB1E69" w:rsidRDefault="00CE583E">
      <w:pPr>
        <w:pStyle w:val="afffffffff1"/>
      </w:pPr>
      <w:r>
        <w:rPr>
          <w:rFonts w:hint="eastAsia"/>
        </w:rPr>
        <w:t>应建立健全投诉处理制度，做到专人负责，妥善处理，及时改进。</w:t>
      </w:r>
    </w:p>
    <w:p w:rsidR="00CB1E69" w:rsidRDefault="00CE583E">
      <w:pPr>
        <w:pStyle w:val="afffffffff1"/>
      </w:pPr>
      <w:r>
        <w:rPr>
          <w:rFonts w:hint="eastAsia"/>
        </w:rPr>
        <w:t>应建立投诉信息档案和回访制度，并采用多种方式收集、分析</w:t>
      </w:r>
      <w:r w:rsidR="00D67B6E">
        <w:rPr>
          <w:rFonts w:hint="eastAsia"/>
        </w:rPr>
        <w:t>对</w:t>
      </w:r>
      <w:r>
        <w:rPr>
          <w:rFonts w:hint="eastAsia"/>
        </w:rPr>
        <w:t>研学</w:t>
      </w:r>
      <w:r>
        <w:rPr>
          <w:rFonts w:hint="eastAsia"/>
        </w:rPr>
        <w:t>导师的意见和建议。</w:t>
      </w:r>
    </w:p>
    <w:p w:rsidR="00CB1E69" w:rsidRDefault="00CE583E">
      <w:pPr>
        <w:pStyle w:val="afffffffff1"/>
      </w:pPr>
      <w:r>
        <w:rPr>
          <w:rFonts w:hint="eastAsia"/>
        </w:rPr>
        <w:lastRenderedPageBreak/>
        <w:t>应对外公布研学导师服务质量监督电话，接受公众监督。</w:t>
      </w:r>
    </w:p>
    <w:p w:rsidR="00CB1E69" w:rsidRDefault="00CE583E">
      <w:pPr>
        <w:pStyle w:val="affc"/>
        <w:spacing w:before="312" w:after="312"/>
      </w:pPr>
      <w:bookmarkStart w:id="164" w:name="_Toc134265382"/>
      <w:bookmarkStart w:id="165" w:name="_Toc134264393"/>
      <w:bookmarkStart w:id="166" w:name="_Toc11768"/>
      <w:bookmarkStart w:id="167" w:name="_Toc135055740"/>
      <w:r>
        <w:rPr>
          <w:rFonts w:hint="eastAsia"/>
        </w:rPr>
        <w:t>评价与改进</w:t>
      </w:r>
      <w:bookmarkEnd w:id="164"/>
      <w:bookmarkEnd w:id="165"/>
      <w:bookmarkEnd w:id="166"/>
      <w:bookmarkEnd w:id="167"/>
    </w:p>
    <w:p w:rsidR="00CB1E69" w:rsidRDefault="00CE583E">
      <w:pPr>
        <w:pStyle w:val="affffffffe"/>
      </w:pPr>
      <w:r>
        <w:rPr>
          <w:rFonts w:hint="eastAsia"/>
        </w:rPr>
        <w:t>应按《研学旅行综合评价规范》对研学旅行课程及导师进行综合评价。</w:t>
      </w:r>
    </w:p>
    <w:p w:rsidR="00CB1E69" w:rsidRDefault="00CE583E">
      <w:pPr>
        <w:pStyle w:val="affffffffe"/>
      </w:pPr>
      <w:r>
        <w:rPr>
          <w:rFonts w:hint="eastAsia"/>
        </w:rPr>
        <w:t>应通过满意度调查问卷对研学旅行课程效果及导师质量进行评价。</w:t>
      </w:r>
    </w:p>
    <w:p w:rsidR="00CB1E69" w:rsidRDefault="00CE583E">
      <w:pPr>
        <w:pStyle w:val="affffffffe"/>
      </w:pPr>
      <w:r>
        <w:rPr>
          <w:rFonts w:hint="eastAsia"/>
        </w:rPr>
        <w:t>应公开征求服务意见，对有价值的意见进行收集和分析。</w:t>
      </w:r>
    </w:p>
    <w:p w:rsidR="00CB1E69" w:rsidRDefault="00CE583E">
      <w:pPr>
        <w:pStyle w:val="afffff5"/>
        <w:ind w:firstLineChars="0" w:firstLine="0"/>
        <w:jc w:val="center"/>
      </w:pPr>
      <w:bookmarkStart w:id="168" w:name="BookMark8"/>
      <w:bookmarkEnd w:id="22"/>
      <w:r>
        <w:rPr>
          <w:noProof/>
        </w:rPr>
        <w:drawing>
          <wp:inline distT="0" distB="0" distL="0" distR="0" wp14:anchorId="2A50B7C9" wp14:editId="75A77235">
            <wp:extent cx="1485900" cy="317500"/>
            <wp:effectExtent l="0" t="0" r="0" b="6350"/>
            <wp:docPr id="739330055" name="图片 2"/>
            <wp:cNvGraphicFramePr/>
            <a:graphic xmlns:a="http://schemas.openxmlformats.org/drawingml/2006/main">
              <a:graphicData uri="http://schemas.openxmlformats.org/drawingml/2006/picture">
                <pic:pic xmlns:pic="http://schemas.openxmlformats.org/drawingml/2006/picture">
                  <pic:nvPicPr>
                    <pic:cNvPr id="739330055" name="图片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8"/>
    </w:p>
    <w:sectPr w:rsidR="00CB1E69">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3E" w:rsidRDefault="00CE583E">
      <w:pPr>
        <w:spacing w:line="240" w:lineRule="auto"/>
      </w:pPr>
      <w:r>
        <w:separator/>
      </w:r>
    </w:p>
  </w:endnote>
  <w:endnote w:type="continuationSeparator" w:id="0">
    <w:p w:rsidR="00CE583E" w:rsidRDefault="00CE5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E583E">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E1" w:rsidRDefault="005F41E1">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B1E69">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E583E">
    <w:pPr>
      <w:pStyle w:val="afffff2"/>
    </w:pPr>
    <w:r>
      <w:fldChar w:fldCharType="begin"/>
    </w:r>
    <w:r>
      <w:instrText>PAGE   \* MERGEFORMAT</w:instrText>
    </w:r>
    <w:r>
      <w:fldChar w:fldCharType="separate"/>
    </w:r>
    <w:r w:rsidR="004438E9" w:rsidRPr="004438E9">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3E" w:rsidRDefault="00CE583E">
      <w:pPr>
        <w:spacing w:line="240" w:lineRule="auto"/>
      </w:pPr>
      <w:r>
        <w:separator/>
      </w:r>
    </w:p>
  </w:footnote>
  <w:footnote w:type="continuationSeparator" w:id="0">
    <w:p w:rsidR="00CE583E" w:rsidRDefault="00CE58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E1" w:rsidRDefault="005F41E1">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E583E">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B1E69">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E583E">
    <w:pPr>
      <w:pStyle w:val="affff0"/>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XX/T XXXX—XXXX</w:t>
    </w:r>
    <w:r>
      <w:rPr>
        <w:lang w:val="fr-F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9" w:rsidRDefault="00CE583E">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438E9">
      <w:rPr>
        <w:noProof/>
      </w:rPr>
      <w:t>DB 4105/T XXXX</w:t>
    </w:r>
    <w:r w:rsidR="004438E9">
      <w:rPr>
        <w:noProof/>
      </w:rPr>
      <w:t>—</w:t>
    </w:r>
    <w:r w:rsidR="004438E9">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28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attachedTemplate r:id="rId1"/>
  <w:documentProtection w:edit="forms" w:enforcement="1" w:cryptProviderType="rsaAES" w:cryptAlgorithmClass="hash" w:cryptAlgorithmType="typeAny" w:cryptAlgorithmSid="14" w:cryptSpinCount="100000" w:hash="ei+hTM13VxOfE4DzBSBvyHhppVDT9bYlD/Obyz8p3iUp+1Z7oTFm+UcIGelTm87mC2mk0fHGSHd97h1gDDyX6Q==" w:salt="VTtuFrkH+Y5wpfoVFbsI7g=="/>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mI3NzA4NTg5ODI4ZDU1NTdiYWY1MzY2OGU0NDgifQ=="/>
  </w:docVars>
  <w:rsids>
    <w:rsidRoot w:val="0090619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7F46"/>
    <w:rsid w:val="0004249A"/>
    <w:rsid w:val="00043282"/>
    <w:rsid w:val="00044286"/>
    <w:rsid w:val="00047F28"/>
    <w:rsid w:val="000503AA"/>
    <w:rsid w:val="000506A1"/>
    <w:rsid w:val="000515DD"/>
    <w:rsid w:val="0005265A"/>
    <w:rsid w:val="000539DD"/>
    <w:rsid w:val="00053BD3"/>
    <w:rsid w:val="000556ED"/>
    <w:rsid w:val="00055FE2"/>
    <w:rsid w:val="0005616F"/>
    <w:rsid w:val="00056A84"/>
    <w:rsid w:val="00060C2E"/>
    <w:rsid w:val="00061033"/>
    <w:rsid w:val="000619E9"/>
    <w:rsid w:val="000622D4"/>
    <w:rsid w:val="0006357D"/>
    <w:rsid w:val="00067F1E"/>
    <w:rsid w:val="00071CC0"/>
    <w:rsid w:val="00073C8C"/>
    <w:rsid w:val="00077B64"/>
    <w:rsid w:val="00080A1C"/>
    <w:rsid w:val="00082317"/>
    <w:rsid w:val="00083645"/>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167"/>
    <w:rsid w:val="000C4B41"/>
    <w:rsid w:val="000C57D6"/>
    <w:rsid w:val="000C5CE5"/>
    <w:rsid w:val="000C6362"/>
    <w:rsid w:val="000C7666"/>
    <w:rsid w:val="000D0A9C"/>
    <w:rsid w:val="000D1795"/>
    <w:rsid w:val="000D329A"/>
    <w:rsid w:val="000D4B9C"/>
    <w:rsid w:val="000D4EB6"/>
    <w:rsid w:val="000D753B"/>
    <w:rsid w:val="000E28D2"/>
    <w:rsid w:val="000E4C9E"/>
    <w:rsid w:val="000E6FD7"/>
    <w:rsid w:val="000F06E1"/>
    <w:rsid w:val="000F0E3C"/>
    <w:rsid w:val="000F0F23"/>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081D"/>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169"/>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57C"/>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691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1F7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7E6A"/>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A81"/>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562"/>
    <w:rsid w:val="00435DF7"/>
    <w:rsid w:val="0044083F"/>
    <w:rsid w:val="00441AE7"/>
    <w:rsid w:val="004438E9"/>
    <w:rsid w:val="00445574"/>
    <w:rsid w:val="004466F8"/>
    <w:rsid w:val="004467FB"/>
    <w:rsid w:val="00452D6B"/>
    <w:rsid w:val="00454484"/>
    <w:rsid w:val="0045517B"/>
    <w:rsid w:val="00463B77"/>
    <w:rsid w:val="00463C7B"/>
    <w:rsid w:val="004644A6"/>
    <w:rsid w:val="004659BD"/>
    <w:rsid w:val="00470775"/>
    <w:rsid w:val="004746B1"/>
    <w:rsid w:val="0047583F"/>
    <w:rsid w:val="00475DE8"/>
    <w:rsid w:val="00480393"/>
    <w:rsid w:val="00481C44"/>
    <w:rsid w:val="00484936"/>
    <w:rsid w:val="00485C89"/>
    <w:rsid w:val="00486BE3"/>
    <w:rsid w:val="004905E4"/>
    <w:rsid w:val="00490A89"/>
    <w:rsid w:val="00490AB4"/>
    <w:rsid w:val="00492F02"/>
    <w:rsid w:val="004939AE"/>
    <w:rsid w:val="004A0F0A"/>
    <w:rsid w:val="004A12DF"/>
    <w:rsid w:val="004A17E6"/>
    <w:rsid w:val="004A1BA8"/>
    <w:rsid w:val="004A36DC"/>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4C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9CA"/>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1E1"/>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01A"/>
    <w:rsid w:val="0065179E"/>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6BAF"/>
    <w:rsid w:val="006A07AA"/>
    <w:rsid w:val="006A25E5"/>
    <w:rsid w:val="006A2B46"/>
    <w:rsid w:val="006A336D"/>
    <w:rsid w:val="006A37B9"/>
    <w:rsid w:val="006B2672"/>
    <w:rsid w:val="006B54BF"/>
    <w:rsid w:val="006B5F44"/>
    <w:rsid w:val="006B5F90"/>
    <w:rsid w:val="006B6250"/>
    <w:rsid w:val="006B62E4"/>
    <w:rsid w:val="006C1BBA"/>
    <w:rsid w:val="006C2079"/>
    <w:rsid w:val="006C5A62"/>
    <w:rsid w:val="006C5D68"/>
    <w:rsid w:val="006C6976"/>
    <w:rsid w:val="006C6DD0"/>
    <w:rsid w:val="006D04EA"/>
    <w:rsid w:val="006D07DC"/>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0A3A"/>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544"/>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420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C6E"/>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A7D66"/>
    <w:rsid w:val="008B0C9C"/>
    <w:rsid w:val="008B166D"/>
    <w:rsid w:val="008B17F4"/>
    <w:rsid w:val="008B3615"/>
    <w:rsid w:val="008B4AC4"/>
    <w:rsid w:val="008B50C8"/>
    <w:rsid w:val="008B5281"/>
    <w:rsid w:val="008B7E05"/>
    <w:rsid w:val="008C1797"/>
    <w:rsid w:val="008C18DE"/>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638"/>
    <w:rsid w:val="008E4BB6"/>
    <w:rsid w:val="008E5518"/>
    <w:rsid w:val="008E6A84"/>
    <w:rsid w:val="008F0CDC"/>
    <w:rsid w:val="008F17A3"/>
    <w:rsid w:val="008F1ED3"/>
    <w:rsid w:val="008F23A5"/>
    <w:rsid w:val="008F4C29"/>
    <w:rsid w:val="008F70BD"/>
    <w:rsid w:val="008F788F"/>
    <w:rsid w:val="008F7EA2"/>
    <w:rsid w:val="00902722"/>
    <w:rsid w:val="009027BC"/>
    <w:rsid w:val="0090619A"/>
    <w:rsid w:val="009062E6"/>
    <w:rsid w:val="00911BE5"/>
    <w:rsid w:val="00913CA9"/>
    <w:rsid w:val="009145AE"/>
    <w:rsid w:val="009146CE"/>
    <w:rsid w:val="00914CA7"/>
    <w:rsid w:val="00914DB9"/>
    <w:rsid w:val="009152DA"/>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41BB"/>
    <w:rsid w:val="00965E04"/>
    <w:rsid w:val="009674AD"/>
    <w:rsid w:val="00970CDC"/>
    <w:rsid w:val="00977010"/>
    <w:rsid w:val="00977D02"/>
    <w:rsid w:val="009809BB"/>
    <w:rsid w:val="0098364B"/>
    <w:rsid w:val="009911AF"/>
    <w:rsid w:val="00991875"/>
    <w:rsid w:val="00991F92"/>
    <w:rsid w:val="00992985"/>
    <w:rsid w:val="00993889"/>
    <w:rsid w:val="009946F8"/>
    <w:rsid w:val="0099551B"/>
    <w:rsid w:val="00997BF1"/>
    <w:rsid w:val="009A089C"/>
    <w:rsid w:val="009A0A5F"/>
    <w:rsid w:val="009A0DCA"/>
    <w:rsid w:val="009A118E"/>
    <w:rsid w:val="009A21CD"/>
    <w:rsid w:val="009A278C"/>
    <w:rsid w:val="009A2BC2"/>
    <w:rsid w:val="009A4078"/>
    <w:rsid w:val="009A42C1"/>
    <w:rsid w:val="009A4C25"/>
    <w:rsid w:val="009A5429"/>
    <w:rsid w:val="009A72AD"/>
    <w:rsid w:val="009B09E0"/>
    <w:rsid w:val="009B0BC5"/>
    <w:rsid w:val="009B1247"/>
    <w:rsid w:val="009B46F9"/>
    <w:rsid w:val="009B6029"/>
    <w:rsid w:val="009B6971"/>
    <w:rsid w:val="009C27F1"/>
    <w:rsid w:val="009C3152"/>
    <w:rsid w:val="009C4CFA"/>
    <w:rsid w:val="009C5070"/>
    <w:rsid w:val="009C7723"/>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1D5C"/>
    <w:rsid w:val="00A32D73"/>
    <w:rsid w:val="00A3367B"/>
    <w:rsid w:val="00A3597D"/>
    <w:rsid w:val="00A36DD1"/>
    <w:rsid w:val="00A4006C"/>
    <w:rsid w:val="00A40091"/>
    <w:rsid w:val="00A4030F"/>
    <w:rsid w:val="00A40584"/>
    <w:rsid w:val="00A41C79"/>
    <w:rsid w:val="00A41CB5"/>
    <w:rsid w:val="00A42CDF"/>
    <w:rsid w:val="00A4452E"/>
    <w:rsid w:val="00A4472C"/>
    <w:rsid w:val="00A44E69"/>
    <w:rsid w:val="00A4661E"/>
    <w:rsid w:val="00A531CC"/>
    <w:rsid w:val="00A55BD6"/>
    <w:rsid w:val="00A55D50"/>
    <w:rsid w:val="00A57142"/>
    <w:rsid w:val="00A648CD"/>
    <w:rsid w:val="00A6537A"/>
    <w:rsid w:val="00A67866"/>
    <w:rsid w:val="00A70B07"/>
    <w:rsid w:val="00A723F8"/>
    <w:rsid w:val="00A75C56"/>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AB1"/>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0F8D"/>
    <w:rsid w:val="00B939B1"/>
    <w:rsid w:val="00B93F1C"/>
    <w:rsid w:val="00B96D40"/>
    <w:rsid w:val="00B97386"/>
    <w:rsid w:val="00BA263B"/>
    <w:rsid w:val="00BA42B2"/>
    <w:rsid w:val="00BA58D4"/>
    <w:rsid w:val="00BA5B9E"/>
    <w:rsid w:val="00BA7C9A"/>
    <w:rsid w:val="00BB16FB"/>
    <w:rsid w:val="00BB203B"/>
    <w:rsid w:val="00BB34E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A11"/>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5ECE"/>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1E69"/>
    <w:rsid w:val="00CB2C0B"/>
    <w:rsid w:val="00CB517D"/>
    <w:rsid w:val="00CB6E87"/>
    <w:rsid w:val="00CC038D"/>
    <w:rsid w:val="00CC08DB"/>
    <w:rsid w:val="00CC39FF"/>
    <w:rsid w:val="00CC3C2F"/>
    <w:rsid w:val="00CC4AC8"/>
    <w:rsid w:val="00CC5233"/>
    <w:rsid w:val="00CC5DE6"/>
    <w:rsid w:val="00CC6E4E"/>
    <w:rsid w:val="00CC6FE8"/>
    <w:rsid w:val="00CC7202"/>
    <w:rsid w:val="00CD2808"/>
    <w:rsid w:val="00CD28BF"/>
    <w:rsid w:val="00CD2C12"/>
    <w:rsid w:val="00CD4092"/>
    <w:rsid w:val="00CD4A20"/>
    <w:rsid w:val="00CD50A1"/>
    <w:rsid w:val="00CD519E"/>
    <w:rsid w:val="00CD561D"/>
    <w:rsid w:val="00CD5B7E"/>
    <w:rsid w:val="00CE0C4F"/>
    <w:rsid w:val="00CE1B36"/>
    <w:rsid w:val="00CE30EA"/>
    <w:rsid w:val="00CE583E"/>
    <w:rsid w:val="00CF048A"/>
    <w:rsid w:val="00CF13CD"/>
    <w:rsid w:val="00CF155A"/>
    <w:rsid w:val="00CF2947"/>
    <w:rsid w:val="00CF686F"/>
    <w:rsid w:val="00CF6E60"/>
    <w:rsid w:val="00CF7BCA"/>
    <w:rsid w:val="00D008FD"/>
    <w:rsid w:val="00D010AD"/>
    <w:rsid w:val="00D0321C"/>
    <w:rsid w:val="00D035EC"/>
    <w:rsid w:val="00D06AB1"/>
    <w:rsid w:val="00D072ED"/>
    <w:rsid w:val="00D07A16"/>
    <w:rsid w:val="00D1067E"/>
    <w:rsid w:val="00D10F50"/>
    <w:rsid w:val="00D11272"/>
    <w:rsid w:val="00D126F5"/>
    <w:rsid w:val="00D12F7F"/>
    <w:rsid w:val="00D1489E"/>
    <w:rsid w:val="00D20737"/>
    <w:rsid w:val="00D21E81"/>
    <w:rsid w:val="00D223DE"/>
    <w:rsid w:val="00D23EA0"/>
    <w:rsid w:val="00D25E37"/>
    <w:rsid w:val="00D2661A"/>
    <w:rsid w:val="00D27582"/>
    <w:rsid w:val="00D27EC4"/>
    <w:rsid w:val="00D32719"/>
    <w:rsid w:val="00D33333"/>
    <w:rsid w:val="00D33457"/>
    <w:rsid w:val="00D338AD"/>
    <w:rsid w:val="00D352A2"/>
    <w:rsid w:val="00D3660F"/>
    <w:rsid w:val="00D37053"/>
    <w:rsid w:val="00D4162B"/>
    <w:rsid w:val="00D4514F"/>
    <w:rsid w:val="00D451E2"/>
    <w:rsid w:val="00D45932"/>
    <w:rsid w:val="00D45E89"/>
    <w:rsid w:val="00D45E8D"/>
    <w:rsid w:val="00D466AE"/>
    <w:rsid w:val="00D4734F"/>
    <w:rsid w:val="00D51BF3"/>
    <w:rsid w:val="00D66846"/>
    <w:rsid w:val="00D675FB"/>
    <w:rsid w:val="00D67B6E"/>
    <w:rsid w:val="00D71F25"/>
    <w:rsid w:val="00D722A8"/>
    <w:rsid w:val="00D72A9C"/>
    <w:rsid w:val="00D77031"/>
    <w:rsid w:val="00D83E08"/>
    <w:rsid w:val="00D84287"/>
    <w:rsid w:val="00D84941"/>
    <w:rsid w:val="00D84FA1"/>
    <w:rsid w:val="00D851F0"/>
    <w:rsid w:val="00D86DB7"/>
    <w:rsid w:val="00D926D0"/>
    <w:rsid w:val="00D93030"/>
    <w:rsid w:val="00D931C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222"/>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54A"/>
    <w:rsid w:val="00E90391"/>
    <w:rsid w:val="00E906C2"/>
    <w:rsid w:val="00E91708"/>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75E6"/>
    <w:rsid w:val="00EE0350"/>
    <w:rsid w:val="00EE0719"/>
    <w:rsid w:val="00EE0E80"/>
    <w:rsid w:val="00EE54A6"/>
    <w:rsid w:val="00EE613F"/>
    <w:rsid w:val="00EE7295"/>
    <w:rsid w:val="00EE7869"/>
    <w:rsid w:val="00EF054A"/>
    <w:rsid w:val="00EF223A"/>
    <w:rsid w:val="00EF3235"/>
    <w:rsid w:val="00EF7E72"/>
    <w:rsid w:val="00F06271"/>
    <w:rsid w:val="00F06D37"/>
    <w:rsid w:val="00F0762D"/>
    <w:rsid w:val="00F07B9D"/>
    <w:rsid w:val="00F11586"/>
    <w:rsid w:val="00F1183B"/>
    <w:rsid w:val="00F11C9F"/>
    <w:rsid w:val="00F12263"/>
    <w:rsid w:val="00F1409D"/>
    <w:rsid w:val="00F14214"/>
    <w:rsid w:val="00F157A9"/>
    <w:rsid w:val="00F25BB6"/>
    <w:rsid w:val="00F26B7E"/>
    <w:rsid w:val="00F27A3B"/>
    <w:rsid w:val="00F33817"/>
    <w:rsid w:val="00F35A36"/>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DD8"/>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FFD"/>
    <w:rsid w:val="00FA4DAC"/>
    <w:rsid w:val="00FA662D"/>
    <w:rsid w:val="00FA73B1"/>
    <w:rsid w:val="00FB0CB9"/>
    <w:rsid w:val="00FB231D"/>
    <w:rsid w:val="00FB45F1"/>
    <w:rsid w:val="00FB4A72"/>
    <w:rsid w:val="00FB54E8"/>
    <w:rsid w:val="00FB6E30"/>
    <w:rsid w:val="00FB7054"/>
    <w:rsid w:val="00FC17B7"/>
    <w:rsid w:val="00FC2CB7"/>
    <w:rsid w:val="00FC4090"/>
    <w:rsid w:val="00FC55B4"/>
    <w:rsid w:val="00FD00E6"/>
    <w:rsid w:val="00FD09A1"/>
    <w:rsid w:val="00FD2A7C"/>
    <w:rsid w:val="00FD59EB"/>
    <w:rsid w:val="00FD7299"/>
    <w:rsid w:val="00FE1FBE"/>
    <w:rsid w:val="00FE33A3"/>
    <w:rsid w:val="00FE3901"/>
    <w:rsid w:val="00FE39D3"/>
    <w:rsid w:val="00FE44DC"/>
    <w:rsid w:val="00FE4BCE"/>
    <w:rsid w:val="00FE54AE"/>
    <w:rsid w:val="00FE576A"/>
    <w:rsid w:val="00FE7E79"/>
    <w:rsid w:val="00FF3E7D"/>
    <w:rsid w:val="00FF5B99"/>
    <w:rsid w:val="00FF730C"/>
    <w:rsid w:val="00FF73F4"/>
    <w:rsid w:val="00FF7CE4"/>
    <w:rsid w:val="00FF7E39"/>
    <w:rsid w:val="0A0A5D0B"/>
    <w:rsid w:val="10BD29C0"/>
    <w:rsid w:val="4D476FD0"/>
    <w:rsid w:val="5C3863DF"/>
    <w:rsid w:val="6B7D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0B5D08"/>
  <w15:docId w15:val="{5DF7E9FC-5DE3-4501-BE4C-9284E84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afterLines="50"/>
      <w:ind w:left="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afterLines="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afterLines="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afterLines="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afterLines="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afterLines="0"/>
      <w:outlineLvl w:val="9"/>
    </w:pPr>
    <w:rPr>
      <w:rFonts w:ascii="宋体" w:eastAsia="宋体"/>
    </w:rPr>
  </w:style>
  <w:style w:type="paragraph" w:customStyle="1" w:styleId="afffffffff">
    <w:name w:val="标准文件_五级无标题"/>
    <w:basedOn w:val="afff1"/>
    <w:qFormat/>
    <w:pPr>
      <w:spacing w:beforeLines="0" w:afterLines="0"/>
      <w:outlineLvl w:val="9"/>
    </w:pPr>
    <w:rPr>
      <w:rFonts w:ascii="宋体" w:eastAsia="宋体"/>
    </w:rPr>
  </w:style>
  <w:style w:type="paragraph" w:customStyle="1" w:styleId="afffffffff0">
    <w:name w:val="标准文件_三级无标题"/>
    <w:basedOn w:val="afff"/>
    <w:qFormat/>
    <w:pPr>
      <w:spacing w:beforeLines="0" w:afterLines="0"/>
      <w:outlineLvl w:val="9"/>
    </w:pPr>
    <w:rPr>
      <w:rFonts w:ascii="宋体" w:eastAsia="宋体"/>
    </w:rPr>
  </w:style>
  <w:style w:type="paragraph" w:customStyle="1" w:styleId="afffffffff1">
    <w:name w:val="标准文件_二级无标题"/>
    <w:basedOn w:val="affe"/>
    <w:qFormat/>
    <w:pPr>
      <w:spacing w:beforeLines="0" w:afterLines="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afterLines="0" w:line="276" w:lineRule="auto"/>
      <w:outlineLvl w:val="9"/>
    </w:pPr>
    <w:rPr>
      <w:rFonts w:ascii="宋体" w:eastAsia="宋体"/>
    </w:rPr>
  </w:style>
  <w:style w:type="paragraph" w:customStyle="1" w:styleId="affffffffff9">
    <w:name w:val="标准文件_附录二级无标题"/>
    <w:basedOn w:val="aff5"/>
    <w:qFormat/>
    <w:pPr>
      <w:spacing w:beforeLines="0" w:afterLines="0" w:line="276" w:lineRule="auto"/>
      <w:outlineLvl w:val="9"/>
    </w:pPr>
    <w:rPr>
      <w:rFonts w:ascii="宋体" w:eastAsia="宋体"/>
    </w:rPr>
  </w:style>
  <w:style w:type="paragraph" w:customStyle="1" w:styleId="affffffffffa">
    <w:name w:val="标准文件_附录三级无标题"/>
    <w:basedOn w:val="aff6"/>
    <w:qFormat/>
    <w:pPr>
      <w:spacing w:beforeLines="0" w:afterLines="0" w:line="276" w:lineRule="auto"/>
      <w:outlineLvl w:val="9"/>
    </w:pPr>
    <w:rPr>
      <w:rFonts w:ascii="宋体" w:eastAsia="宋体"/>
    </w:rPr>
  </w:style>
  <w:style w:type="paragraph" w:customStyle="1" w:styleId="affffffffffb">
    <w:name w:val="标准文件_附录四级无标题"/>
    <w:basedOn w:val="aff7"/>
    <w:qFormat/>
    <w:pPr>
      <w:spacing w:beforeLines="0" w:afterLines="0" w:line="276" w:lineRule="auto"/>
      <w:outlineLvl w:val="9"/>
    </w:pPr>
    <w:rPr>
      <w:rFonts w:ascii="宋体" w:eastAsia="宋体"/>
    </w:rPr>
  </w:style>
  <w:style w:type="paragraph" w:customStyle="1" w:styleId="affffffffffc">
    <w:name w:val="标准文件_附录五级无标题"/>
    <w:basedOn w:val="aff8"/>
    <w:qFormat/>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pPr>
      <w:spacing w:beforeLines="0" w:afterLines="0" w:line="276" w:lineRule="auto"/>
    </w:pPr>
    <w:rPr>
      <w:rFonts w:ascii="宋体" w:eastAsia="宋体"/>
    </w:rPr>
  </w:style>
  <w:style w:type="paragraph" w:customStyle="1" w:styleId="affffffffffe">
    <w:name w:val="标准文件_引言二级无标题"/>
    <w:basedOn w:val="a8"/>
    <w:next w:val="afffff5"/>
    <w:qFormat/>
    <w:pPr>
      <w:spacing w:beforeLines="0" w:afterLines="0" w:line="276" w:lineRule="auto"/>
    </w:pPr>
    <w:rPr>
      <w:rFonts w:ascii="宋体" w:eastAsia="宋体"/>
    </w:rPr>
  </w:style>
  <w:style w:type="paragraph" w:customStyle="1" w:styleId="afffffffffff">
    <w:name w:val="标准文件_引言三级无标题"/>
    <w:basedOn w:val="a9"/>
    <w:qFormat/>
    <w:pPr>
      <w:spacing w:beforeLines="0" w:afterLines="0" w:line="276" w:lineRule="auto"/>
    </w:pPr>
    <w:rPr>
      <w:rFonts w:ascii="宋体" w:eastAsia="宋体"/>
    </w:rPr>
  </w:style>
  <w:style w:type="paragraph" w:customStyle="1" w:styleId="afffffffffff0">
    <w:name w:val="标准文件_引言四级无标题"/>
    <w:basedOn w:val="aa"/>
    <w:next w:val="afffff5"/>
    <w:qFormat/>
    <w:pPr>
      <w:spacing w:beforeLines="0" w:afterLines="0" w:line="276" w:lineRule="auto"/>
    </w:pPr>
    <w:rPr>
      <w:rFonts w:ascii="宋体" w:eastAsia="宋体"/>
    </w:rPr>
  </w:style>
  <w:style w:type="paragraph" w:customStyle="1" w:styleId="afffffffffff1">
    <w:name w:val="标准文件_引言五级无标题"/>
    <w:basedOn w:val="ab"/>
    <w:next w:val="afffff5"/>
    <w:qFormat/>
    <w:pPr>
      <w:spacing w:beforeLines="0" w:afterLines="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3602D90B3462686EEC5C63C2BF51A"/>
        <w:category>
          <w:name w:val="常规"/>
          <w:gallery w:val="placeholder"/>
        </w:category>
        <w:types>
          <w:type w:val="bbPlcHdr"/>
        </w:types>
        <w:behaviors>
          <w:behavior w:val="content"/>
        </w:behaviors>
        <w:guid w:val="{7A26488C-CDEB-45DF-9F5B-9F58ADBEC623}"/>
      </w:docPartPr>
      <w:docPartBody>
        <w:p w:rsidR="00506A35" w:rsidRDefault="000E34F2">
          <w:pPr>
            <w:pStyle w:val="4FB3602D90B3462686EEC5C63C2BF51A"/>
          </w:pPr>
          <w:r>
            <w:rPr>
              <w:rStyle w:val="a3"/>
              <w:rFonts w:hint="eastAsia"/>
            </w:rPr>
            <w:t>单击或点击此处输入文字。</w:t>
          </w:r>
        </w:p>
      </w:docPartBody>
    </w:docPart>
    <w:docPart>
      <w:docPartPr>
        <w:name w:val="B1F9C1D2E10144599368939FEEB750A0"/>
        <w:category>
          <w:name w:val="常规"/>
          <w:gallery w:val="placeholder"/>
        </w:category>
        <w:types>
          <w:type w:val="bbPlcHdr"/>
        </w:types>
        <w:behaviors>
          <w:behavior w:val="content"/>
        </w:behaviors>
        <w:guid w:val="{D80E8B31-24C2-41D7-B808-653C5AE29345}"/>
      </w:docPartPr>
      <w:docPartBody>
        <w:p w:rsidR="00506A35" w:rsidRDefault="000E34F2">
          <w:pPr>
            <w:pStyle w:val="B1F9C1D2E10144599368939FEEB750A0"/>
          </w:pPr>
          <w:r>
            <w:rPr>
              <w:rStyle w:val="a3"/>
              <w:rFonts w:hint="eastAsia"/>
            </w:rPr>
            <w:t>选择一项。</w:t>
          </w:r>
        </w:p>
      </w:docPartBody>
    </w:docPart>
    <w:docPart>
      <w:docPartPr>
        <w:name w:val="652CE9DE82414EE4AD6AC3363D34BA11"/>
        <w:category>
          <w:name w:val="常规"/>
          <w:gallery w:val="placeholder"/>
        </w:category>
        <w:types>
          <w:type w:val="bbPlcHdr"/>
        </w:types>
        <w:behaviors>
          <w:behavior w:val="content"/>
        </w:behaviors>
        <w:guid w:val="{29B374B0-7D2C-4CF5-BA93-3B4FCB900FBC}"/>
      </w:docPartPr>
      <w:docPartBody>
        <w:p w:rsidR="00506A35" w:rsidRDefault="000E34F2">
          <w:pPr>
            <w:pStyle w:val="652CE9DE82414EE4AD6AC3363D34BA1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663EA5"/>
    <w:rsid w:val="00047193"/>
    <w:rsid w:val="000E34F2"/>
    <w:rsid w:val="00287B86"/>
    <w:rsid w:val="003B474C"/>
    <w:rsid w:val="004F4436"/>
    <w:rsid w:val="00506A35"/>
    <w:rsid w:val="00663EA5"/>
    <w:rsid w:val="0070357A"/>
    <w:rsid w:val="00707899"/>
    <w:rsid w:val="008F3A33"/>
    <w:rsid w:val="0092415A"/>
    <w:rsid w:val="00946423"/>
    <w:rsid w:val="00985A52"/>
    <w:rsid w:val="009C4A3B"/>
    <w:rsid w:val="00B032FB"/>
    <w:rsid w:val="00B61104"/>
    <w:rsid w:val="00B76339"/>
    <w:rsid w:val="00C10C75"/>
    <w:rsid w:val="00D05A7D"/>
    <w:rsid w:val="00D6189E"/>
    <w:rsid w:val="00E6367E"/>
    <w:rsid w:val="00F8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FB3602D90B3462686EEC5C63C2BF51A">
    <w:name w:val="4FB3602D90B3462686EEC5C63C2BF51A"/>
    <w:pPr>
      <w:widowControl w:val="0"/>
      <w:jc w:val="both"/>
    </w:pPr>
    <w:rPr>
      <w:kern w:val="2"/>
      <w:sz w:val="21"/>
      <w:szCs w:val="22"/>
    </w:rPr>
  </w:style>
  <w:style w:type="paragraph" w:customStyle="1" w:styleId="B1F9C1D2E10144599368939FEEB750A0">
    <w:name w:val="B1F9C1D2E10144599368939FEEB750A0"/>
    <w:qFormat/>
    <w:pPr>
      <w:widowControl w:val="0"/>
      <w:jc w:val="both"/>
    </w:pPr>
    <w:rPr>
      <w:kern w:val="2"/>
      <w:sz w:val="21"/>
      <w:szCs w:val="22"/>
    </w:rPr>
  </w:style>
  <w:style w:type="paragraph" w:customStyle="1" w:styleId="652CE9DE82414EE4AD6AC3363D34BA11">
    <w:name w:val="652CE9DE82414EE4AD6AC3363D34BA1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3CC81-54E5-46CE-AA74-CC50ACC4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131</TotalTime>
  <Pages>7</Pages>
  <Words>588</Words>
  <Characters>3356</Characters>
  <Application>Microsoft Office Word</Application>
  <DocSecurity>0</DocSecurity>
  <Lines>27</Lines>
  <Paragraphs>7</Paragraphs>
  <ScaleCrop>false</ScaleCrop>
  <Company>PCMI</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China</cp:lastModifiedBy>
  <cp:revision>16</cp:revision>
  <cp:lastPrinted>2020-08-30T10:00:00Z</cp:lastPrinted>
  <dcterms:created xsi:type="dcterms:W3CDTF">2023-05-06T03:35:00Z</dcterms:created>
  <dcterms:modified xsi:type="dcterms:W3CDTF">2023-05-15T07:32:00Z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E4D6245560F34E33B16EA116D9BECF41_13</vt:lpwstr>
  </property>
</Properties>
</file>