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23"/>
              <w:framePr w:wrap="around"/>
              <w:jc w:val="both"/>
              <w:rPr>
                <w:rFonts w:hAnsi="黑体" w:cs="黑体"/>
                <w:highlight w:val="lightGray"/>
              </w:rPr>
            </w:pPr>
            <w:bookmarkStart w:id="0" w:name="DT"/>
            <w:r>
              <w:rPr>
                <w:rFonts w:hint="eastAsia" w:hAnsi="黑体" w:cs="黑体"/>
              </w:rPr>
              <w:t>ICS 01.040.03</w:t>
            </w:r>
          </w:p>
          <w:p>
            <w:pPr>
              <w:pStyle w:val="123"/>
              <w:framePr w:wrap="around"/>
            </w:pPr>
            <w:r>
              <w:rPr>
                <w:rFonts w:hint="eastAsia"/>
              </w:rPr>
              <w:t>A 00</w:t>
            </w:r>
          </w:p>
          <w:p>
            <w:pPr>
              <w:pStyle w:val="123"/>
              <w:framePr w:wrap="around"/>
              <w:rPr>
                <w:color w:val="000000"/>
                <w:kern w:val="2"/>
              </w:rPr>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a:effectLst/>
                            </wps:spPr>
                            <wps:txbx>
                              <w:txbxContent>
                                <w:p/>
                              </w:txbxContent>
                            </wps:txbx>
                            <wps:bodyPr upright="1"/>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iuL+zVAAAA&#10;BwEAAA8AAAAAAAAAAQAgAAAAIgAAAGRycy9kb3ducmV2LnhtbFBLAQIUABQAAAAIAIdO4kDt5Lp3&#10;rgEAAHIDAAAOAAAAAAAAAAEAIAAAACQBAABkcnMvZTJvRG9jLnhtbFBLBQYAAAAABgAGAFkBAABE&#10;BQAAAAA=&#10;">
                      <v:fill on="t" focussize="0,0"/>
                      <v:stroke on="f"/>
                      <v:imagedata o:title=""/>
                      <o:lock v:ext="edit" aspectratio="f"/>
                      <v:textbox>
                        <w:txbxContent>
                          <w:p/>
                        </w:txbxContent>
                      </v:textbox>
                    </v:rect>
                  </w:pict>
                </mc:Fallback>
              </mc:AlternateContent>
            </w:r>
          </w:p>
        </w:tc>
      </w:tr>
    </w:tbl>
    <w:p>
      <w:pPr>
        <w:pStyle w:val="98"/>
        <w:framePr w:wrap="around"/>
        <w:rPr>
          <w:color w:val="000000"/>
        </w:rPr>
      </w:pPr>
      <w:r>
        <w:rPr>
          <w:color w:val="000000"/>
        </w:rPr>
        <w:t>DB</w:t>
      </w:r>
      <w:bookmarkStart w:id="1" w:name="c3"/>
      <w:r>
        <w:rPr>
          <w:color w:val="000000"/>
        </w:rPr>
        <w:fldChar w:fldCharType="begin">
          <w:ffData>
            <w:name w:val="c3"/>
            <w:enabled/>
            <w:calcOnExit w:val="0"/>
            <w:textInput>
              <w:maxLength w:val="2"/>
            </w:textInput>
          </w:ffData>
        </w:fldChar>
      </w:r>
      <w:r>
        <w:rPr>
          <w:color w:val="000000"/>
        </w:rPr>
        <w:instrText xml:space="preserve"> FORMTEXT </w:instrText>
      </w:r>
      <w:r>
        <w:rPr>
          <w:color w:val="000000"/>
        </w:rPr>
        <w:fldChar w:fldCharType="separate"/>
      </w:r>
      <w:r>
        <w:rPr>
          <w:color w:val="000000"/>
        </w:rPr>
        <w:t>4105</w:t>
      </w:r>
      <w:r>
        <w:rPr>
          <w:color w:val="000000"/>
        </w:rPr>
        <w:fldChar w:fldCharType="end"/>
      </w:r>
      <w:bookmarkEnd w:id="1"/>
    </w:p>
    <w:p>
      <w:pPr>
        <w:pStyle w:val="150"/>
        <w:framePr w:wrap="around" w:x="1363" w:y="2249"/>
        <w:rPr>
          <w:color w:val="000000"/>
        </w:rPr>
      </w:pPr>
      <w:r>
        <w:rPr>
          <w:rFonts w:hint="eastAsia"/>
          <w:color w:val="000000"/>
        </w:rPr>
        <w:t>安阳市地方标准</w:t>
      </w:r>
    </w:p>
    <w:p>
      <w:pPr>
        <w:pStyle w:val="145"/>
        <w:framePr w:wrap="around" w:y="2937"/>
        <w:rPr>
          <w:rFonts w:hAnsi="黑体"/>
          <w:color w:val="000000"/>
        </w:rPr>
      </w:pPr>
      <w:r>
        <w:rPr>
          <w:rFonts w:hAnsi="黑体"/>
          <w:color w:val="000000"/>
        </w:rPr>
        <w:t>DB4105/T XXX—XXXX</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24"/>
              <w:framePr w:wrap="around" w:y="2937"/>
              <w:rPr>
                <w:color w:val="000000"/>
                <w:kern w:val="2"/>
              </w:rPr>
            </w:pPr>
            <w: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7"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a:effectLst/>
                            </wps:spPr>
                            <wps:txbx>
                              <w:txbxContent>
                                <w:p/>
                              </w:txbxContent>
                            </wps:txbx>
                            <wps:bodyPr upright="1"/>
                          </wps:wsp>
                        </a:graphicData>
                      </a:graphic>
                    </wp:anchor>
                  </w:drawing>
                </mc:Choice>
                <mc:Fallback>
                  <w:pict>
                    <v:rect id="DT"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mDyy9YAAAAIAQAA&#10;DwAAAAAAAAABACAAAAAiAAAAZHJzL2Rvd25yZXYueG1sUEsBAhQAFAAAAAgAh07iQMcYYSSpAQAA&#10;cgMAAA4AAAAAAAAAAQAgAAAAJQEAAGRycy9lMm9Eb2MueG1sUEsFBgAAAAAGAAYAWQEAAEAFAAAA&#10;AA==&#10;">
                      <v:fill on="t" focussize="0,0"/>
                      <v:stroke on="f"/>
                      <v:imagedata o:title=""/>
                      <o:lock v:ext="edit" aspectratio="f"/>
                      <v:textbox>
                        <w:txbxContent>
                          <w:p/>
                        </w:txbxContent>
                      </v:textbox>
                    </v:rect>
                  </w:pict>
                </mc:Fallback>
              </mc:AlternateContent>
            </w:r>
            <w:bookmarkEnd w:id="0"/>
          </w:p>
        </w:tc>
      </w:tr>
    </w:tbl>
    <w:p>
      <w:pPr>
        <w:pStyle w:val="145"/>
        <w:framePr w:wrap="around" w:y="2937"/>
        <w:jc w:val="left"/>
        <w:rPr>
          <w:rFonts w:hAnsi="黑体"/>
          <w:color w:val="000000"/>
        </w:rPr>
      </w:pPr>
      <w: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114300</wp:posOffset>
                </wp:positionV>
                <wp:extent cx="5859780" cy="4445"/>
                <wp:effectExtent l="0" t="0" r="0" b="0"/>
                <wp:wrapNone/>
                <wp:docPr id="2" name="直线 12"/>
                <wp:cNvGraphicFramePr/>
                <a:graphic xmlns:a="http://schemas.openxmlformats.org/drawingml/2006/main">
                  <a:graphicData uri="http://schemas.microsoft.com/office/word/2010/wordprocessingShape">
                    <wps:wsp>
                      <wps:cNvCnPr/>
                      <wps:spPr>
                        <a:xfrm>
                          <a:off x="0" y="0"/>
                          <a:ext cx="5859780" cy="444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2" o:spid="_x0000_s1026" o:spt="20" style="position:absolute;left:0pt;margin-left:-2.3pt;margin-top:9pt;height:0.35pt;width:461.4pt;z-index:251659264;mso-width-relative:page;mso-height-relative:page;" filled="f" stroked="t" coordsize="21600,21600" o:gfxdata="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vDJt/1gAA&#10;AAgBAAAPAAAAAAAAAAEAIAAAACIAAABkcnMvZG93bnJldi54bWxQSwECFAAUAAAACACHTuJAUqW5&#10;3OcBAADhAwAADgAAAAAAAAABACAAAAAlAQAAZHJzL2Uyb0RvYy54bWxQSwUGAAAAAAYABgBZAQAA&#10;fgUAAAAA&#10;">
                <v:fill on="f" focussize="0,0"/>
                <v:stroke color="#000000" joinstyle="round"/>
                <v:imagedata o:title=""/>
                <o:lock v:ext="edit" aspectratio="f"/>
              </v:line>
            </w:pict>
          </mc:Fallback>
        </mc:AlternateContent>
      </w:r>
    </w:p>
    <w:p>
      <w:pPr>
        <w:pStyle w:val="145"/>
        <w:framePr w:wrap="around" w:y="2937"/>
        <w:rPr>
          <w:rFonts w:hAnsi="黑体"/>
          <w:color w:val="000000"/>
        </w:rPr>
      </w:pPr>
    </w:p>
    <w:p>
      <w:pPr>
        <w:pStyle w:val="75"/>
        <w:framePr w:wrap="around"/>
        <w:rPr>
          <w:rFonts w:ascii="Times New Roman"/>
          <w:color w:val="000000"/>
        </w:rPr>
      </w:pPr>
      <w:r>
        <w:rPr>
          <w:rFonts w:hint="eastAsia" w:ascii="Times New Roman"/>
          <w:color w:val="000000"/>
        </w:rPr>
        <w:t>汤阴北艾   艾绒质量技术规范</w:t>
      </w:r>
    </w:p>
    <w:p>
      <w:pPr>
        <w:pStyle w:val="73"/>
        <w:framePr w:wrap="around"/>
        <w:rPr>
          <w:color w:val="000000"/>
        </w:rPr>
      </w:pPr>
      <w:r>
        <w:rPr>
          <w:rFonts w:hint="eastAsia"/>
          <w:color w:val="000000"/>
        </w:rPr>
        <w:t>（</w:t>
      </w:r>
      <w:r>
        <w:rPr>
          <w:rFonts w:hint="eastAsia"/>
          <w:color w:val="000000"/>
          <w:lang w:val="en-US" w:eastAsia="zh-CN"/>
        </w:rPr>
        <w:t>征求意见</w:t>
      </w:r>
      <w:r>
        <w:rPr>
          <w:rFonts w:hint="eastAsia"/>
          <w:color w:val="000000"/>
        </w:rPr>
        <w:t>稿）</w:t>
      </w:r>
    </w:p>
    <w:p>
      <w:pPr>
        <w:pStyle w:val="73"/>
        <w:framePr w:wrap="around"/>
        <w:rPr>
          <w:shd w:val="clear" w:color="FFFFFF" w:fill="D9D9D9"/>
        </w:rPr>
      </w:pPr>
    </w:p>
    <w:tbl>
      <w:tblPr>
        <w:tblStyle w:val="3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2"/>
              <w:framePr w:wrap="around"/>
              <w:rPr>
                <w:color w:val="000000"/>
                <w:kern w:val="2"/>
              </w:rPr>
            </w:pPr>
            <w: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8"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a:effectLst/>
                            </wps:spPr>
                            <wps:txbx>
                              <w:txbxContent>
                                <w:p/>
                              </w:txbxContent>
                            </wps:txbx>
                            <wps:bodyPr upright="1"/>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Fia6S1QAAAAoBAAAP&#10;AAAAAAAAAAEAIAAAACIAAABkcnMvZG93bnJldi54bWxQSwECFAAUAAAACACHTuJAJWCLkakBAABy&#10;AwAADgAAAAAAAAABACAAAAAkAQAAZHJzL2Uyb0RvYy54bWxQSwUGAAAAAAYABgBZAQAAPwUAAAAA&#10;">
                      <v:fill on="t" focussize="0,0"/>
                      <v:stroke on="f"/>
                      <v:imagedata o:title=""/>
                      <o:lock v:ext="edit" aspectratio="f"/>
                      <v:textbox>
                        <w:txbxContent>
                          <w:p/>
                        </w:txbxContent>
                      </v:textbox>
                      <w10:anchorlock/>
                    </v:rect>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9"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a:effectLst/>
                            </wps:spPr>
                            <wps:txbx>
                              <w:txbxContent>
                                <w:p/>
                              </w:txbxContent>
                            </wps:txbx>
                            <wps:bodyPr upright="1"/>
                          </wps:wsp>
                        </a:graphicData>
                      </a:graphic>
                    </wp:anchor>
                  </w:drawing>
                </mc:Choice>
                <mc:Fallback>
                  <w:pict>
                    <v:rect id="LB" o:spid="_x0000_s1026" o:spt="1" style="position:absolute;left:0pt;margin-left:193.3pt;margin-top:20.15pt;height:24pt;width:100pt;z-index:-25165209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GL5dYAAAAJAQAA&#10;DwAAAAAAAAABACAAAAAiAAAAZHJzL2Rvd25yZXYueG1sUEsBAhQAFAAAAAgAh07iQMUk7aipAQAA&#10;cgMAAA4AAAAAAAAAAQAgAAAAJQEAAGRycy9lMm9Eb2MueG1sUEsFBgAAAAAGAAYAWQEAAEAFAAAA&#10;AA==&#10;">
                      <v:fill on="t" focussize="0,0"/>
                      <v:stroke on="f"/>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03"/>
              <w:framePr w:wrap="around"/>
              <w:rPr>
                <w:color w:val="FF0000"/>
                <w:kern w:val="2"/>
              </w:rPr>
            </w:pPr>
          </w:p>
        </w:tc>
      </w:tr>
    </w:tbl>
    <w:p>
      <w:pPr>
        <w:pStyle w:val="148"/>
        <w:framePr w:w="5257" w:wrap="around" w:hAnchor="page" w:x="1576"/>
        <w:rPr>
          <w:color w:val="FF0000"/>
        </w:rPr>
      </w:pPr>
      <w:r>
        <w:rPr>
          <w:rFonts w:ascii="黑体" w:hAnsi="黑体" w:cs="黑体"/>
          <w:color w:val="000000"/>
          <w:szCs w:val="22"/>
        </w:rPr>
        <w:t>XXXX-XX-XX</w:t>
      </w:r>
      <w:r>
        <w:rPr>
          <w:rFonts w:hint="eastAsia"/>
          <w:color w:val="000000"/>
          <w:szCs w:val="22"/>
        </w:rPr>
        <w:t>发布</w: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006465" cy="10795"/>
                <wp:effectExtent l="0" t="4445" r="13335" b="13335"/>
                <wp:wrapNone/>
                <wp:docPr id="3" name="直线 10"/>
                <wp:cNvGraphicFramePr/>
                <a:graphic xmlns:a="http://schemas.openxmlformats.org/drawingml/2006/main">
                  <a:graphicData uri="http://schemas.microsoft.com/office/word/2010/wordprocessingShape">
                    <wps:wsp>
                      <wps:cNvCnPr/>
                      <wps:spPr>
                        <a:xfrm>
                          <a:off x="0" y="0"/>
                          <a:ext cx="6006465" cy="1079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0" o:spid="_x0000_s1026" o:spt="20" style="position:absolute;left:0pt;margin-left:-0.05pt;margin-top:728.5pt;height:0.85pt;width:472.95pt;mso-position-vertical-relative:page;z-index:251660288;mso-width-relative:page;mso-height-relative:page;" filled="f" stroked="t" coordsize="21600,21600" o:gfxdata="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iv9wtcA&#10;AAALAQAADwAAAAAAAAABACAAAAAiAAAAZHJzL2Rvd25yZXYueG1sUEsBAhQAFAAAAAgAh07iQCuG&#10;y1DnAQAA4gMAAA4AAAAAAAAAAQAgAAAAJgEAAGRycy9lMm9Eb2MueG1sUEsFBgAAAAAGAAYAWQEA&#10;AH8FAAAAAA==&#10;">
                <v:fill on="f" focussize="0,0"/>
                <v:stroke color="#000000" joinstyle="round"/>
                <v:imagedata o:title=""/>
                <o:lock v:ext="edit" aspectratio="f"/>
                <w10:anchorlock/>
              </v:line>
            </w:pict>
          </mc:Fallback>
        </mc:AlternateContent>
      </w:r>
    </w:p>
    <w:p>
      <w:pPr>
        <w:pStyle w:val="129"/>
        <w:framePr w:wrap="around" w:hAnchor="page" w:x="7093" w:y="14082"/>
        <w:jc w:val="center"/>
        <w:rPr>
          <w:color w:val="000000"/>
        </w:rPr>
      </w:pPr>
      <w:r>
        <w:rPr>
          <w:rFonts w:ascii="黑体" w:hAnsi="黑体" w:cs="黑体"/>
          <w:color w:val="000000"/>
          <w:szCs w:val="22"/>
        </w:rPr>
        <w:t>XXXX-XX-XX</w:t>
      </w:r>
      <w:r>
        <w:rPr>
          <w:rFonts w:hint="eastAsia"/>
          <w:color w:val="000000"/>
        </w:rPr>
        <w:t>实施</w:t>
      </w:r>
    </w:p>
    <w:p>
      <w:pPr>
        <w:pStyle w:val="129"/>
        <w:framePr w:wrap="around" w:hAnchor="page" w:x="7093" w:y="14082"/>
        <w:jc w:val="center"/>
        <w:rPr>
          <w:color w:val="000000"/>
        </w:rPr>
      </w:pPr>
    </w:p>
    <w:p>
      <w:pPr>
        <w:pStyle w:val="104"/>
        <w:framePr w:wrap="around" w:y="15227"/>
        <w:rPr>
          <w:color w:val="000000"/>
        </w:rPr>
        <w:sectPr>
          <w:headerReference r:id="rId3" w:type="even"/>
          <w:footerReference r:id="rId4" w:type="even"/>
          <w:pgSz w:w="11906" w:h="16838"/>
          <w:pgMar w:top="567" w:right="1134" w:bottom="1134" w:left="1418" w:header="1417" w:footer="1134" w:gutter="0"/>
          <w:pgNumType w:fmt="upperRoman" w:start="1"/>
          <w:cols w:space="0" w:num="1"/>
          <w:docGrid w:type="linesAndChars" w:linePitch="312" w:charSpace="0"/>
        </w:sectPr>
      </w:pPr>
      <w:bookmarkStart w:id="2" w:name="fm"/>
      <w:r>
        <w:fldChar w:fldCharType="begin">
          <w:ffData>
            <w:name w:val="fm"/>
            <w:enabled/>
            <w:calcOnExit w:val="0"/>
            <w:textInput/>
          </w:ffData>
        </w:fldChar>
      </w:r>
      <w:r>
        <w:instrText xml:space="preserve"> FORMTEXT </w:instrText>
      </w:r>
      <w:r>
        <w:fldChar w:fldCharType="separate"/>
      </w:r>
      <w:r>
        <w:rPr>
          <w:rFonts w:hint="eastAsia"/>
        </w:rPr>
        <w:t>安阳市市场监督管理局</w:t>
      </w:r>
      <w:r>
        <w:fldChar w:fldCharType="end"/>
      </w:r>
      <w:bookmarkEnd w:id="2"/>
      <w:r>
        <w:rPr>
          <w:rFonts w:hint="eastAsia" w:ascii="MS Mincho" w:hAnsi="MS Mincho" w:eastAsia="MS Mincho" w:cs="MS Mincho"/>
          <w:color w:val="000000"/>
        </w:rPr>
        <w:t>  </w:t>
      </w:r>
      <w:r>
        <w:rPr>
          <w:rStyle w:val="65"/>
          <w:rFonts w:hint="eastAsia"/>
          <w:color w:val="000000"/>
          <w:szCs w:val="28"/>
        </w:rPr>
        <w:t>发布</w:t>
      </w: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4"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1" o:spid="_x0000_s1026" o:spt="20" style="position:absolute;left:0pt;margin-left:-0.05pt;margin-top:184.25pt;height:0pt;width:481.9pt;z-index:25166131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kHiX9cAAAAJ&#10;AQAADwAAAAAAAAABACAAAAAiAAAAZHJzL2Rvd25yZXYueG1sUEsBAhQAFAAAAAgAh07iQGOmR/vk&#10;AQAA3gMAAA4AAAAAAAAAAQAgAAAAJgEAAGRycy9lMm9Eb2MueG1sUEsFBgAAAAAGAAYAWQEAAHwF&#10;AAAAAA==&#10;">
                <v:fill on="f" focussize="0,0"/>
                <v:stroke color="#000000" joinstyle="round"/>
                <v:imagedata o:title=""/>
                <o:lock v:ext="edit" aspectratio="f"/>
              </v:line>
            </w:pict>
          </mc:Fallback>
        </mc:AlternateContent>
      </w:r>
    </w:p>
    <w:p>
      <w:pPr>
        <w:pStyle w:val="146"/>
        <w:spacing w:before="312" w:beforeLines="100" w:after="480"/>
        <w:rPr>
          <w:rFonts w:hAnsi="黑体" w:cs="黑体"/>
          <w:color w:val="000000"/>
        </w:rPr>
      </w:pPr>
      <w:r>
        <w:rPr>
          <w:rFonts w:hint="eastAsia" w:hAnsi="黑体" w:cs="黑体"/>
          <w:color w:val="000000"/>
        </w:rPr>
        <w:t>前　  言</w:t>
      </w:r>
    </w:p>
    <w:p>
      <w:pPr>
        <w:tabs>
          <w:tab w:val="center" w:pos="4201"/>
          <w:tab w:val="right" w:leader="dot" w:pos="9298"/>
        </w:tabs>
        <w:autoSpaceDE w:val="0"/>
        <w:autoSpaceDN w:val="0"/>
        <w:ind w:firstLine="420" w:firstLineChars="200"/>
        <w:rPr>
          <w:rFonts w:ascii="宋体" w:hAnsi="宋体"/>
          <w:color w:val="000000"/>
          <w:kern w:val="0"/>
          <w:szCs w:val="21"/>
        </w:rPr>
      </w:pPr>
      <w:r>
        <w:rPr>
          <w:rFonts w:hint="eastAsia" w:ascii="宋体" w:hAnsi="宋体"/>
          <w:color w:val="000000"/>
          <w:kern w:val="0"/>
          <w:szCs w:val="21"/>
        </w:rPr>
        <w:t>本文件按照</w:t>
      </w:r>
      <w:r>
        <w:rPr>
          <w:rFonts w:ascii="宋体" w:hAnsi="宋体"/>
          <w:kern w:val="0"/>
          <w:szCs w:val="21"/>
        </w:rPr>
        <w:t>GB/T 1.1</w:t>
      </w:r>
      <w:r>
        <w:rPr>
          <w:rFonts w:hint="eastAsia" w:ascii="宋体" w:hAnsi="宋体"/>
          <w:kern w:val="0"/>
          <w:szCs w:val="21"/>
        </w:rPr>
        <w:t>－</w:t>
      </w:r>
      <w:r>
        <w:rPr>
          <w:rFonts w:ascii="宋体" w:hAnsi="宋体"/>
          <w:kern w:val="0"/>
          <w:szCs w:val="21"/>
        </w:rPr>
        <w:t>2020</w:t>
      </w:r>
      <w:r>
        <w:rPr>
          <w:rFonts w:hint="eastAsia" w:ascii="宋体" w:hAnsi="宋体"/>
          <w:color w:val="000000"/>
          <w:kern w:val="0"/>
          <w:szCs w:val="21"/>
        </w:rPr>
        <w:t>《标准化工作导则</w:t>
      </w:r>
      <w:r>
        <w:rPr>
          <w:rFonts w:hint="eastAsia" w:ascii="宋体" w:hAnsi="宋体"/>
          <w:kern w:val="0"/>
          <w:szCs w:val="21"/>
        </w:rPr>
        <w:t>第</w:t>
      </w:r>
      <w:r>
        <w:rPr>
          <w:rFonts w:ascii="宋体" w:hAnsi="宋体"/>
          <w:color w:val="000000"/>
          <w:kern w:val="0"/>
          <w:szCs w:val="21"/>
        </w:rPr>
        <w:t>1</w:t>
      </w:r>
      <w:r>
        <w:rPr>
          <w:rFonts w:hint="eastAsia" w:ascii="宋体" w:hAnsi="宋体"/>
          <w:color w:val="000000"/>
          <w:kern w:val="0"/>
          <w:szCs w:val="21"/>
        </w:rPr>
        <w:t>部分：标准化文件的结构和起草规则》的规定起草。</w:t>
      </w:r>
    </w:p>
    <w:p>
      <w:pPr>
        <w:ind w:firstLine="420" w:firstLineChars="200"/>
        <w:rPr>
          <w:rFonts w:ascii="宋体"/>
          <w:color w:val="000000"/>
          <w:kern w:val="0"/>
          <w:szCs w:val="21"/>
        </w:rPr>
      </w:pPr>
      <w:r>
        <w:rPr>
          <w:rFonts w:hint="eastAsia" w:ascii="宋体" w:hAnsi="宋体"/>
          <w:color w:val="000000"/>
          <w:kern w:val="0"/>
          <w:szCs w:val="21"/>
        </w:rPr>
        <w:t>本文件由安阳市市场监督管理局提出并归口。</w:t>
      </w:r>
    </w:p>
    <w:p>
      <w:pPr>
        <w:tabs>
          <w:tab w:val="center" w:pos="4201"/>
          <w:tab w:val="right" w:leader="dot" w:pos="9298"/>
        </w:tabs>
        <w:autoSpaceDE w:val="0"/>
        <w:autoSpaceDN w:val="0"/>
        <w:ind w:firstLine="420" w:firstLineChars="200"/>
        <w:rPr>
          <w:rFonts w:ascii="宋体"/>
          <w:color w:val="000000"/>
          <w:kern w:val="0"/>
          <w:szCs w:val="21"/>
        </w:rPr>
      </w:pPr>
      <w:r>
        <w:rPr>
          <w:rFonts w:hint="eastAsia" w:ascii="宋体" w:hAnsi="宋体"/>
          <w:color w:val="000000"/>
          <w:kern w:val="0"/>
          <w:szCs w:val="21"/>
        </w:rPr>
        <w:t>本文件起草单位：安阳市食品药品检验检测中心、汤阴县产品质量检验检测中心、安阳工学院、九头仙艾业有限公司、安阳市食品安全应急保障中心。</w:t>
      </w:r>
    </w:p>
    <w:p>
      <w:pPr>
        <w:widowControl/>
        <w:tabs>
          <w:tab w:val="center" w:pos="4201"/>
          <w:tab w:val="right" w:leader="dot" w:pos="9298"/>
        </w:tabs>
        <w:autoSpaceDE w:val="0"/>
        <w:autoSpaceDN w:val="0"/>
        <w:ind w:firstLine="420" w:firstLineChars="200"/>
        <w:rPr>
          <w:rFonts w:hAnsi="宋体"/>
          <w:color w:val="000000"/>
          <w:szCs w:val="21"/>
        </w:rPr>
      </w:pPr>
      <w:r>
        <w:rPr>
          <w:rFonts w:hint="eastAsia" w:ascii="宋体" w:hAnsi="宋体"/>
          <w:color w:val="000000"/>
          <w:kern w:val="0"/>
          <w:szCs w:val="21"/>
        </w:rPr>
        <w:t>本文件主要起草人：曲璐、李鹏、冯震、陈中明、高忠英、陈虎、陈昱安、董俭倩、胡美芳、张楠、史凯、张坤朋、蒋志惠、谷令彪</w:t>
      </w:r>
      <w:r>
        <w:rPr>
          <w:rFonts w:hint="eastAsia" w:ascii="宋体" w:hAnsi="宋体"/>
          <w:color w:val="000000"/>
          <w:kern w:val="0"/>
          <w:szCs w:val="21"/>
          <w:lang w:eastAsia="zh-CN"/>
        </w:rPr>
        <w:t>、</w:t>
      </w:r>
      <w:r>
        <w:rPr>
          <w:rFonts w:hint="eastAsia" w:ascii="宋体" w:hAnsi="宋体"/>
          <w:color w:val="000000"/>
          <w:kern w:val="0"/>
          <w:szCs w:val="21"/>
          <w:lang w:val="en-US" w:eastAsia="zh-CN"/>
        </w:rPr>
        <w:t>张海秀、刑毅勇、赵国峰、许科、张浦</w:t>
      </w:r>
      <w:r>
        <w:rPr>
          <w:rFonts w:hint="eastAsia" w:hAnsi="宋体"/>
          <w:color w:val="000000"/>
          <w:szCs w:val="21"/>
        </w:rPr>
        <w:t>。</w:t>
      </w: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widowControl/>
        <w:tabs>
          <w:tab w:val="center" w:pos="4201"/>
          <w:tab w:val="right" w:leader="dot" w:pos="9298"/>
        </w:tabs>
        <w:autoSpaceDE w:val="0"/>
        <w:autoSpaceDN w:val="0"/>
        <w:ind w:firstLine="420" w:firstLineChars="200"/>
        <w:rPr>
          <w:rFonts w:hAnsi="宋体"/>
          <w:color w:val="000000"/>
          <w:szCs w:val="21"/>
        </w:rPr>
      </w:pPr>
    </w:p>
    <w:p>
      <w:pPr>
        <w:pStyle w:val="144"/>
        <w:spacing w:before="312" w:beforeLines="100" w:after="312" w:afterLines="100" w:line="240" w:lineRule="auto"/>
        <w:rPr>
          <w:color w:val="000000"/>
        </w:rPr>
      </w:pPr>
      <w:r>
        <w:rPr>
          <w:rFonts w:hint="eastAsia"/>
        </w:rPr>
        <w:t>汤阴北艾  艾绒质量技术规范</w:t>
      </w:r>
    </w:p>
    <w:p>
      <w:pPr>
        <w:pStyle w:val="93"/>
        <w:numPr>
          <w:ilvl w:val="0"/>
          <w:numId w:val="0"/>
        </w:numPr>
        <w:spacing w:before="312" w:after="312"/>
        <w:rPr>
          <w:color w:val="000000"/>
        </w:rPr>
      </w:pPr>
      <w:bookmarkStart w:id="3" w:name="_Toc393879325"/>
      <w:bookmarkStart w:id="4" w:name="_Toc393879193"/>
      <w:r>
        <w:rPr>
          <w:rFonts w:hint="eastAsia"/>
          <w:color w:val="000000"/>
        </w:rPr>
        <w:t>1　范围</w:t>
      </w:r>
      <w:bookmarkEnd w:id="3"/>
      <w:bookmarkEnd w:id="4"/>
    </w:p>
    <w:p>
      <w:pPr>
        <w:pStyle w:val="24"/>
        <w:ind w:left="420" w:leftChars="200" w:firstLine="0" w:firstLineChars="0"/>
      </w:pPr>
      <w:r>
        <w:rPr>
          <w:rFonts w:hint="eastAsia"/>
        </w:rPr>
        <w:t>本文件规定了汤阴北艾艾绒的质量要求、试验方法、检验规则、标志、标签、包装、运输及贮存要求。</w:t>
      </w:r>
    </w:p>
    <w:p>
      <w:pPr>
        <w:pStyle w:val="24"/>
        <w:ind w:left="420" w:leftChars="200" w:firstLine="0" w:firstLineChars="0"/>
      </w:pPr>
      <w:r>
        <w:rPr>
          <w:rFonts w:hint="eastAsia"/>
        </w:rPr>
        <w:t>本文件适用于以汤阴北艾艾叶为原料，经烘干、粉碎、提绒、分装、包装而成的艾绒，主要用于药用、灸用或其它艾草相关产品的原料。</w:t>
      </w:r>
    </w:p>
    <w:p>
      <w:pPr>
        <w:pStyle w:val="93"/>
        <w:numPr>
          <w:ilvl w:val="0"/>
          <w:numId w:val="0"/>
        </w:numPr>
        <w:spacing w:before="312" w:after="312"/>
        <w:rPr>
          <w:szCs w:val="21"/>
        </w:rPr>
      </w:pPr>
      <w:bookmarkStart w:id="5" w:name="_Toc381281391"/>
      <w:bookmarkStart w:id="6" w:name="_Toc381281966"/>
      <w:r>
        <w:rPr>
          <w:rFonts w:hint="eastAsia"/>
          <w:szCs w:val="21"/>
        </w:rPr>
        <w:t>2　规范性引用文件</w:t>
      </w:r>
      <w:bookmarkEnd w:id="5"/>
      <w:bookmarkEnd w:id="6"/>
    </w:p>
    <w:p>
      <w:pPr>
        <w:pStyle w:val="24"/>
        <w:rPr>
          <w:rStyle w:val="156"/>
          <w:rFonts w:hAnsi="宋体"/>
          <w:color w:val="000000"/>
          <w:kern w:val="2"/>
          <w:szCs w:val="21"/>
        </w:rPr>
      </w:pPr>
      <w:r>
        <w:rPr>
          <w:rStyle w:val="156"/>
          <w:rFonts w:hint="eastAsia" w:hAnsi="宋体"/>
          <w:color w:val="000000"/>
          <w:kern w:val="2"/>
          <w:szCs w:val="21"/>
        </w:rPr>
        <w:t>下列文件中的内容通过文中的</w:t>
      </w:r>
      <w:r>
        <w:rPr>
          <w:rStyle w:val="156"/>
          <w:rFonts w:hint="eastAsia" w:hAnsi="宋体"/>
          <w:kern w:val="2"/>
          <w:szCs w:val="21"/>
        </w:rPr>
        <w:t>规</w:t>
      </w:r>
      <w:r>
        <w:rPr>
          <w:rStyle w:val="156"/>
          <w:rFonts w:hint="eastAsia" w:hAnsi="宋体"/>
          <w:color w:val="000000"/>
          <w:kern w:val="2"/>
          <w:szCs w:val="21"/>
        </w:rPr>
        <w:t>范性引用而构成本文件必不可少的条款。其中，注日期的引用文件，仅该日期对应的版本适用于本文件；不注日期的引用文件，其最新版本（包括所有的修改单）适用于本文件。</w:t>
      </w:r>
    </w:p>
    <w:p>
      <w:pPr>
        <w:pStyle w:val="24"/>
        <w:rPr>
          <w:rFonts w:hAnsi="宋体"/>
          <w:color w:val="auto"/>
          <w:szCs w:val="21"/>
        </w:rPr>
      </w:pPr>
      <w:r>
        <w:rPr>
          <w:color w:val="auto"/>
        </w:rPr>
        <w:t>SB/T 11182</w:t>
      </w:r>
      <w:r>
        <w:rPr>
          <w:rFonts w:hint="eastAsia" w:hAnsi="宋体"/>
          <w:color w:val="auto"/>
          <w:szCs w:val="21"/>
        </w:rPr>
        <w:t xml:space="preserve"> 中药材包装技术规范</w:t>
      </w:r>
    </w:p>
    <w:p>
      <w:pPr>
        <w:pStyle w:val="24"/>
        <w:ind w:firstLine="315" w:firstLineChars="150"/>
        <w:rPr>
          <w:rFonts w:hAnsi="宋体"/>
          <w:color w:val="000000"/>
          <w:szCs w:val="21"/>
        </w:rPr>
      </w:pPr>
      <w:r>
        <w:rPr>
          <w:rFonts w:hint="eastAsia" w:hAnsi="宋体"/>
          <w:color w:val="auto"/>
          <w:szCs w:val="21"/>
        </w:rPr>
        <w:t>《定量包装商品计量监督管理办法》国</w:t>
      </w:r>
      <w:r>
        <w:rPr>
          <w:rFonts w:hint="eastAsia" w:hAnsi="宋体"/>
          <w:color w:val="000000"/>
          <w:szCs w:val="21"/>
        </w:rPr>
        <w:t>家质量监督检验检疫总局令[2005]第75号</w:t>
      </w:r>
    </w:p>
    <w:p>
      <w:pPr>
        <w:pStyle w:val="24"/>
        <w:ind w:firstLine="315" w:firstLineChars="150"/>
        <w:rPr>
          <w:rFonts w:hAnsi="宋体"/>
          <w:color w:val="000000"/>
          <w:szCs w:val="21"/>
        </w:rPr>
      </w:pPr>
      <w:r>
        <w:rPr>
          <w:rFonts w:hint="eastAsia" w:hAnsi="宋体"/>
          <w:color w:val="000000"/>
          <w:szCs w:val="21"/>
        </w:rPr>
        <w:t>《河南省中药饮片炮制规范》(2022年版)</w:t>
      </w:r>
    </w:p>
    <w:p>
      <w:pPr>
        <w:pStyle w:val="24"/>
        <w:ind w:firstLine="315" w:firstLineChars="150"/>
        <w:rPr>
          <w:rFonts w:hAnsi="宋体"/>
          <w:color w:val="000000"/>
          <w:szCs w:val="21"/>
        </w:rPr>
      </w:pPr>
      <w:r>
        <w:rPr>
          <w:rFonts w:hint="eastAsia" w:hAnsi="宋体"/>
          <w:color w:val="000000"/>
          <w:szCs w:val="21"/>
        </w:rPr>
        <w:t>《化妆品安全技术规范》(2015年版)</w:t>
      </w:r>
    </w:p>
    <w:p>
      <w:pPr>
        <w:pStyle w:val="24"/>
        <w:ind w:firstLine="315" w:firstLineChars="150"/>
        <w:rPr>
          <w:rFonts w:hAnsi="宋体"/>
          <w:color w:val="000000"/>
          <w:szCs w:val="21"/>
        </w:rPr>
      </w:pPr>
      <w:r>
        <w:rPr>
          <w:rFonts w:hint="eastAsia" w:hAnsi="宋体"/>
          <w:color w:val="000000"/>
          <w:szCs w:val="21"/>
        </w:rPr>
        <w:t>《中华人民共和国药典》(2020年版)</w:t>
      </w:r>
    </w:p>
    <w:p>
      <w:pPr>
        <w:pStyle w:val="24"/>
        <w:rPr>
          <w:rStyle w:val="156"/>
          <w:rFonts w:hAnsi="宋体"/>
          <w:color w:val="auto"/>
          <w:szCs w:val="21"/>
        </w:rPr>
      </w:pPr>
      <w:bookmarkStart w:id="15" w:name="_GoBack"/>
      <w:r>
        <w:rPr>
          <w:rStyle w:val="156"/>
          <w:rFonts w:hint="eastAsia" w:hAnsi="宋体"/>
          <w:color w:val="auto"/>
          <w:szCs w:val="21"/>
        </w:rPr>
        <w:t>ISO 20759:2017中医药艾叶(Traditional Chinese medicineArtermisia argyi leaf)</w:t>
      </w:r>
    </w:p>
    <w:p>
      <w:pPr>
        <w:pStyle w:val="24"/>
        <w:rPr>
          <w:color w:val="auto"/>
        </w:rPr>
      </w:pPr>
      <w:r>
        <w:rPr>
          <w:rFonts w:hint="eastAsia"/>
          <w:color w:val="auto"/>
        </w:rPr>
        <w:t>GB/T40976-2017《灸用艾绒》</w:t>
      </w:r>
    </w:p>
    <w:p>
      <w:pPr>
        <w:pStyle w:val="24"/>
        <w:rPr>
          <w:color w:val="auto"/>
        </w:rPr>
      </w:pPr>
      <w:r>
        <w:rPr>
          <w:rFonts w:hint="eastAsia"/>
          <w:color w:val="auto"/>
        </w:rPr>
        <w:t>DB41/T 2022-2020《地理标志产品  汤阴北艾》</w:t>
      </w:r>
    </w:p>
    <w:p>
      <w:pPr>
        <w:pStyle w:val="93"/>
        <w:numPr>
          <w:ilvl w:val="0"/>
          <w:numId w:val="0"/>
        </w:numPr>
        <w:spacing w:before="312" w:after="312"/>
        <w:rPr>
          <w:color w:val="auto"/>
        </w:rPr>
      </w:pPr>
      <w:bookmarkStart w:id="7" w:name="_Toc381281393"/>
      <w:bookmarkStart w:id="8" w:name="_Toc363547521"/>
      <w:bookmarkStart w:id="9" w:name="_Toc381281968"/>
      <w:r>
        <w:rPr>
          <w:rFonts w:hint="eastAsia"/>
          <w:color w:val="auto"/>
        </w:rPr>
        <w:t>3　术语和定义</w:t>
      </w:r>
    </w:p>
    <w:p>
      <w:pPr>
        <w:spacing w:before="156" w:beforeLines="50" w:after="156" w:afterLines="50"/>
        <w:rPr>
          <w:color w:val="auto"/>
        </w:rPr>
      </w:pPr>
      <w:r>
        <w:rPr>
          <w:rStyle w:val="156"/>
          <w:rFonts w:hint="eastAsia" w:ascii="宋体" w:hAnsi="宋体"/>
          <w:color w:val="auto"/>
          <w:szCs w:val="21"/>
        </w:rPr>
        <w:t>　　以及下列</w:t>
      </w:r>
      <w:r>
        <w:rPr>
          <w:rFonts w:hint="eastAsia" w:ascii="宋体" w:hAnsi="宋体"/>
          <w:color w:val="auto"/>
        </w:rPr>
        <w:t>术语和定义适用于本文件。</w:t>
      </w:r>
      <w:bookmarkStart w:id="10" w:name="_Toc373137893"/>
      <w:bookmarkEnd w:id="10"/>
      <w:bookmarkStart w:id="11" w:name="_Toc373153778"/>
      <w:bookmarkEnd w:id="11"/>
      <w:bookmarkStart w:id="12" w:name="_Toc372897112"/>
      <w:bookmarkEnd w:id="12"/>
      <w:bookmarkStart w:id="13" w:name="_Toc372185753"/>
      <w:bookmarkEnd w:id="13"/>
    </w:p>
    <w:p>
      <w:pPr>
        <w:pStyle w:val="59"/>
        <w:numPr>
          <w:ilvl w:val="1"/>
          <w:numId w:val="0"/>
        </w:numPr>
        <w:spacing w:beforeLines="0" w:afterLines="0"/>
        <w:rPr>
          <w:rFonts w:hAnsi="黑体" w:cs="黑体"/>
          <w:color w:val="auto"/>
        </w:rPr>
      </w:pPr>
      <w:r>
        <w:rPr>
          <w:rFonts w:hint="eastAsia"/>
          <w:color w:val="auto"/>
        </w:rPr>
        <w:t xml:space="preserve">3.1 </w:t>
      </w:r>
      <w:r>
        <w:rPr>
          <w:rFonts w:hint="eastAsia" w:hAnsi="黑体" w:cs="黑体"/>
          <w:color w:val="auto"/>
        </w:rPr>
        <w:t>艾叶</w:t>
      </w:r>
    </w:p>
    <w:p>
      <w:pPr>
        <w:pStyle w:val="24"/>
        <w:rPr>
          <w:rFonts w:hAnsi="宋体" w:cs="宋体"/>
          <w:color w:val="auto"/>
          <w:szCs w:val="21"/>
        </w:rPr>
      </w:pPr>
      <w:r>
        <w:rPr>
          <w:rFonts w:hint="eastAsia" w:hAnsi="宋体" w:cs="宋体"/>
          <w:color w:val="auto"/>
          <w:szCs w:val="21"/>
        </w:rPr>
        <w:t>菊科植物艾(</w:t>
      </w:r>
      <w:r>
        <w:rPr>
          <w:i/>
          <w:iCs/>
          <w:color w:val="auto"/>
        </w:rPr>
        <w:t>Artemisia argyi Levl.et Vant.</w:t>
      </w:r>
      <w:r>
        <w:rPr>
          <w:rFonts w:hint="eastAsia" w:hAnsi="宋体" w:cs="宋体"/>
          <w:color w:val="auto"/>
          <w:szCs w:val="21"/>
        </w:rPr>
        <w:t>)的干燥叶。夏季花未开时采摘，除去杂质，晒干。</w:t>
      </w:r>
    </w:p>
    <w:p>
      <w:pPr>
        <w:pStyle w:val="24"/>
        <w:ind w:firstLine="0" w:firstLineChars="0"/>
        <w:rPr>
          <w:rFonts w:hAnsi="宋体" w:cs="宋体"/>
          <w:color w:val="auto"/>
          <w:szCs w:val="21"/>
        </w:rPr>
      </w:pPr>
      <w:r>
        <w:rPr>
          <w:rFonts w:hint="eastAsia" w:hAnsi="宋体" w:cs="宋体"/>
          <w:color w:val="auto"/>
          <w:szCs w:val="21"/>
        </w:rPr>
        <w:t xml:space="preserve">3.2 </w:t>
      </w:r>
      <w:r>
        <w:rPr>
          <w:rFonts w:hint="eastAsia" w:ascii="黑体" w:hAnsi="黑体" w:eastAsia="黑体" w:cs="黑体"/>
          <w:color w:val="auto"/>
          <w:szCs w:val="21"/>
        </w:rPr>
        <w:t>汤阴北艾</w:t>
      </w:r>
    </w:p>
    <w:p>
      <w:pPr>
        <w:pStyle w:val="24"/>
        <w:ind w:left="420" w:leftChars="200" w:firstLine="0" w:firstLineChars="0"/>
        <w:rPr>
          <w:rFonts w:hAnsi="宋体" w:cs="宋体"/>
          <w:color w:val="auto"/>
          <w:szCs w:val="21"/>
        </w:rPr>
      </w:pPr>
      <w:r>
        <w:rPr>
          <w:rFonts w:hint="eastAsia" w:hAnsi="宋体" w:cs="宋体"/>
          <w:color w:val="auto"/>
          <w:szCs w:val="21"/>
        </w:rPr>
        <w:t>在原国家质量监督检验行政主管部门批准保护范围内生产的原变种菊科蒿属植物艾 。植株健壮不旺长，叶片宽大肥厚，叶背白色绒毛厚密细长，香气悠长。</w:t>
      </w:r>
    </w:p>
    <w:p>
      <w:pPr>
        <w:pStyle w:val="24"/>
        <w:ind w:firstLine="0" w:firstLineChars="0"/>
        <w:rPr>
          <w:rFonts w:ascii="黑体" w:hAnsi="黑体" w:eastAsia="黑体" w:cs="宋体"/>
          <w:color w:val="auto"/>
          <w:szCs w:val="21"/>
        </w:rPr>
      </w:pPr>
      <w:bookmarkStart w:id="14" w:name="_Hlk51163324"/>
      <w:r>
        <w:rPr>
          <w:rFonts w:hint="eastAsia" w:hAnsi="宋体" w:cs="宋体"/>
          <w:color w:val="auto"/>
          <w:szCs w:val="21"/>
        </w:rPr>
        <w:t>3.3</w:t>
      </w:r>
      <w:bookmarkEnd w:id="14"/>
      <w:r>
        <w:rPr>
          <w:rFonts w:hint="eastAsia" w:hAnsi="宋体" w:cs="宋体"/>
          <w:color w:val="auto"/>
          <w:szCs w:val="21"/>
        </w:rPr>
        <w:t xml:space="preserve"> </w:t>
      </w:r>
      <w:r>
        <w:rPr>
          <w:rFonts w:hint="eastAsia" w:ascii="黑体" w:hAnsi="黑体" w:eastAsia="黑体" w:cs="宋体"/>
          <w:color w:val="auto"/>
          <w:szCs w:val="21"/>
        </w:rPr>
        <w:t>汤阴北艾 艾绒</w:t>
      </w:r>
    </w:p>
    <w:p>
      <w:pPr>
        <w:pStyle w:val="24"/>
        <w:rPr>
          <w:rFonts w:hAnsi="宋体" w:cs="宋体"/>
          <w:color w:val="auto"/>
          <w:szCs w:val="21"/>
        </w:rPr>
      </w:pPr>
      <w:r>
        <w:rPr>
          <w:rFonts w:hint="eastAsia" w:hAnsi="宋体" w:cs="宋体"/>
          <w:color w:val="auto"/>
          <w:szCs w:val="21"/>
        </w:rPr>
        <w:t>以干燥汤阴北艾艾叶为原料，经加工制成的细软绒状物。</w:t>
      </w:r>
    </w:p>
    <w:p>
      <w:pPr>
        <w:pStyle w:val="24"/>
        <w:ind w:firstLine="0" w:firstLineChars="0"/>
        <w:rPr>
          <w:rFonts w:hAnsi="宋体" w:cs="宋体"/>
          <w:color w:val="auto"/>
          <w:szCs w:val="21"/>
        </w:rPr>
      </w:pPr>
      <w:r>
        <w:rPr>
          <w:rFonts w:hint="eastAsia" w:hAnsi="宋体" w:cs="宋体"/>
          <w:color w:val="auto"/>
          <w:szCs w:val="21"/>
        </w:rPr>
        <w:t>3.4</w:t>
      </w:r>
    </w:p>
    <w:p>
      <w:pPr>
        <w:pStyle w:val="24"/>
        <w:rPr>
          <w:rFonts w:ascii="黑体" w:hAnsi="黑体" w:eastAsia="黑体" w:cs="宋体"/>
          <w:color w:val="auto"/>
          <w:szCs w:val="21"/>
        </w:rPr>
      </w:pPr>
      <w:r>
        <w:rPr>
          <w:rFonts w:hint="eastAsia" w:ascii="黑体" w:hAnsi="黑体" w:eastAsia="黑体" w:cs="宋体"/>
          <w:color w:val="auto"/>
          <w:szCs w:val="21"/>
        </w:rPr>
        <w:t xml:space="preserve">新汤阴北艾艾绒 </w:t>
      </w:r>
    </w:p>
    <w:p>
      <w:pPr>
        <w:pStyle w:val="24"/>
        <w:rPr>
          <w:rFonts w:hAnsi="宋体" w:cs="宋体"/>
          <w:color w:val="auto"/>
          <w:szCs w:val="21"/>
        </w:rPr>
      </w:pPr>
      <w:r>
        <w:rPr>
          <w:rFonts w:hint="eastAsia" w:hAnsi="宋体" w:cs="宋体"/>
          <w:color w:val="auto"/>
          <w:szCs w:val="21"/>
        </w:rPr>
        <w:t>储存不足一年的汤阴北艾艾叶经加工制成的细软绒状物。</w:t>
      </w:r>
    </w:p>
    <w:p>
      <w:pPr>
        <w:pStyle w:val="24"/>
        <w:ind w:firstLine="0" w:firstLineChars="0"/>
        <w:rPr>
          <w:rFonts w:hAnsi="宋体" w:cs="宋体"/>
          <w:color w:val="auto"/>
          <w:szCs w:val="21"/>
        </w:rPr>
      </w:pPr>
      <w:r>
        <w:rPr>
          <w:rFonts w:hint="eastAsia" w:hAnsi="宋体" w:cs="宋体"/>
          <w:color w:val="auto"/>
          <w:szCs w:val="21"/>
        </w:rPr>
        <w:t>3.5</w:t>
      </w:r>
    </w:p>
    <w:p>
      <w:pPr>
        <w:pStyle w:val="24"/>
        <w:rPr>
          <w:rFonts w:ascii="黑体" w:hAnsi="黑体" w:eastAsia="黑体" w:cs="宋体"/>
          <w:color w:val="auto"/>
          <w:szCs w:val="21"/>
        </w:rPr>
      </w:pPr>
      <w:r>
        <w:rPr>
          <w:rFonts w:hint="eastAsia" w:ascii="黑体" w:hAnsi="黑体" w:eastAsia="黑体" w:cs="宋体"/>
          <w:color w:val="auto"/>
          <w:szCs w:val="21"/>
        </w:rPr>
        <w:t xml:space="preserve">陈汤阴北艾艾绒 </w:t>
      </w:r>
    </w:p>
    <w:p>
      <w:pPr>
        <w:pStyle w:val="24"/>
        <w:rPr>
          <w:rFonts w:hAnsi="宋体" w:cs="宋体"/>
          <w:color w:val="auto"/>
          <w:szCs w:val="21"/>
        </w:rPr>
      </w:pPr>
      <w:r>
        <w:rPr>
          <w:rFonts w:hint="eastAsia" w:hAnsi="宋体" w:cs="宋体"/>
          <w:color w:val="auto"/>
          <w:szCs w:val="21"/>
        </w:rPr>
        <w:t>储存一年以上的汤阴北艾艾叶经加工制成的细软绒状物。</w:t>
      </w:r>
    </w:p>
    <w:p>
      <w:pPr>
        <w:pStyle w:val="24"/>
        <w:ind w:firstLine="0" w:firstLineChars="0"/>
        <w:rPr>
          <w:rFonts w:ascii="黑体" w:hAnsi="黑体" w:eastAsia="黑体" w:cs="宋体"/>
          <w:color w:val="auto"/>
          <w:szCs w:val="21"/>
        </w:rPr>
      </w:pPr>
      <w:r>
        <w:rPr>
          <w:rFonts w:hint="eastAsia" w:hAnsi="宋体" w:cs="宋体"/>
          <w:color w:val="auto"/>
          <w:szCs w:val="21"/>
        </w:rPr>
        <w:t xml:space="preserve">3.6 </w:t>
      </w:r>
      <w:r>
        <w:rPr>
          <w:rFonts w:hint="eastAsia" w:ascii="黑体" w:hAnsi="黑体" w:eastAsia="黑体" w:cs="宋体"/>
          <w:color w:val="auto"/>
          <w:szCs w:val="21"/>
        </w:rPr>
        <w:t>精细度 fineness</w:t>
      </w:r>
    </w:p>
    <w:p>
      <w:pPr>
        <w:pStyle w:val="24"/>
        <w:ind w:left="420" w:leftChars="200" w:firstLine="0" w:firstLineChars="0"/>
        <w:rPr>
          <w:rFonts w:hAnsi="宋体" w:cs="宋体"/>
          <w:color w:val="auto"/>
          <w:szCs w:val="21"/>
        </w:rPr>
      </w:pPr>
      <w:r>
        <w:rPr>
          <w:rFonts w:hint="eastAsia" w:hAnsi="宋体" w:cs="宋体"/>
          <w:color w:val="auto"/>
          <w:szCs w:val="21"/>
        </w:rPr>
        <w:t>用于表示艾绒的加工精细程度，也可用加工比例表示，即原料艾叶与艾绒的产出比例。注:3kg艾叶经加工制成1kg艾绒，精细度即加工比例为3：1。</w:t>
      </w:r>
    </w:p>
    <w:p>
      <w:pPr>
        <w:pStyle w:val="24"/>
        <w:ind w:firstLine="0" w:firstLineChars="0"/>
        <w:rPr>
          <w:rFonts w:ascii="黑体" w:hAnsi="黑体" w:eastAsia="黑体" w:cs="宋体"/>
          <w:color w:val="auto"/>
          <w:szCs w:val="21"/>
        </w:rPr>
      </w:pPr>
      <w:r>
        <w:rPr>
          <w:rFonts w:hAnsi="宋体" w:cs="宋体"/>
          <w:color w:val="auto"/>
          <w:szCs w:val="21"/>
        </w:rPr>
        <w:t>3.</w:t>
      </w:r>
      <w:r>
        <w:rPr>
          <w:rFonts w:hint="eastAsia" w:hAnsi="宋体" w:cs="宋体"/>
          <w:color w:val="auto"/>
          <w:szCs w:val="21"/>
        </w:rPr>
        <w:t xml:space="preserve">7 </w:t>
      </w:r>
      <w:r>
        <w:rPr>
          <w:rFonts w:hint="eastAsia" w:ascii="黑体" w:hAnsi="黑体" w:eastAsia="黑体" w:cs="宋体"/>
          <w:color w:val="auto"/>
          <w:szCs w:val="21"/>
        </w:rPr>
        <w:t>杂质impurities</w:t>
      </w:r>
    </w:p>
    <w:p>
      <w:pPr>
        <w:pStyle w:val="24"/>
        <w:rPr>
          <w:rFonts w:hAnsi="宋体" w:cs="宋体"/>
          <w:color w:val="auto"/>
          <w:szCs w:val="21"/>
        </w:rPr>
      </w:pPr>
      <w:r>
        <w:rPr>
          <w:rFonts w:hint="eastAsia" w:hAnsi="宋体" w:cs="宋体"/>
          <w:color w:val="auto"/>
          <w:szCs w:val="21"/>
        </w:rPr>
        <w:t>艾绒中存在的艾茎、粗梗等杂物以及可能存在的砂石、纸塑品等非艾叶类异物。</w:t>
      </w:r>
    </w:p>
    <w:p>
      <w:pPr>
        <w:pStyle w:val="24"/>
        <w:ind w:firstLine="0" w:firstLineChars="0"/>
        <w:rPr>
          <w:rFonts w:ascii="黑体" w:hAnsi="黑体" w:cs="宋体"/>
          <w:color w:val="auto"/>
          <w:szCs w:val="21"/>
        </w:rPr>
      </w:pPr>
      <w:r>
        <w:rPr>
          <w:rFonts w:hAnsi="宋体" w:cs="宋体"/>
          <w:color w:val="auto"/>
          <w:szCs w:val="21"/>
        </w:rPr>
        <w:t>3.</w:t>
      </w:r>
      <w:r>
        <w:rPr>
          <w:rFonts w:hint="eastAsia" w:hAnsi="宋体" w:cs="宋体"/>
          <w:color w:val="auto"/>
          <w:szCs w:val="21"/>
        </w:rPr>
        <w:t xml:space="preserve">8 </w:t>
      </w:r>
      <w:r>
        <w:rPr>
          <w:rFonts w:hint="eastAsia" w:ascii="黑体" w:hAnsi="黑体" w:eastAsia="黑体" w:cs="宋体"/>
          <w:color w:val="auto"/>
          <w:szCs w:val="21"/>
        </w:rPr>
        <w:t>燃烧残渣</w:t>
      </w:r>
    </w:p>
    <w:p>
      <w:pPr>
        <w:pStyle w:val="24"/>
        <w:rPr>
          <w:rFonts w:hAnsi="宋体" w:cs="宋体"/>
          <w:color w:val="auto"/>
          <w:szCs w:val="21"/>
        </w:rPr>
      </w:pPr>
      <w:r>
        <w:rPr>
          <w:rFonts w:hint="eastAsia" w:hAnsi="宋体" w:cs="宋体"/>
          <w:color w:val="auto"/>
          <w:szCs w:val="21"/>
        </w:rPr>
        <w:t>艾绒经燃烧后残留物的质量。</w:t>
      </w:r>
    </w:p>
    <w:p>
      <w:pPr>
        <w:pStyle w:val="24"/>
        <w:rPr>
          <w:rFonts w:hAnsi="宋体" w:cs="宋体"/>
          <w:color w:val="auto"/>
          <w:szCs w:val="21"/>
        </w:rPr>
      </w:pPr>
      <w:r>
        <w:rPr>
          <w:rFonts w:hint="eastAsia" w:hAnsi="宋体" w:cs="宋体"/>
          <w:color w:val="auto"/>
          <w:szCs w:val="21"/>
        </w:rPr>
        <w:t>注:如果含量超标。说明了艾绒中可能混有杂质或在加工过程中可能混入一些泥沙等污染物。</w:t>
      </w:r>
    </w:p>
    <w:p>
      <w:pPr>
        <w:pStyle w:val="24"/>
        <w:ind w:firstLine="0" w:firstLineChars="0"/>
        <w:rPr>
          <w:rFonts w:ascii="黑体" w:hAnsi="黑体" w:eastAsia="黑体" w:cs="宋体"/>
          <w:color w:val="auto"/>
          <w:szCs w:val="21"/>
        </w:rPr>
      </w:pPr>
      <w:r>
        <w:rPr>
          <w:rFonts w:hAnsi="宋体" w:cs="宋体"/>
          <w:color w:val="auto"/>
          <w:szCs w:val="21"/>
        </w:rPr>
        <w:t>3.</w:t>
      </w:r>
      <w:r>
        <w:rPr>
          <w:rFonts w:hint="eastAsia" w:hAnsi="宋体" w:cs="宋体"/>
          <w:color w:val="auto"/>
          <w:szCs w:val="21"/>
        </w:rPr>
        <w:t xml:space="preserve">9 </w:t>
      </w:r>
      <w:r>
        <w:rPr>
          <w:rFonts w:hint="eastAsia" w:ascii="黑体" w:hAnsi="黑体" w:eastAsia="黑体" w:cs="宋体"/>
          <w:color w:val="auto"/>
          <w:szCs w:val="21"/>
        </w:rPr>
        <w:t>水分moisture content</w:t>
      </w:r>
    </w:p>
    <w:p>
      <w:pPr>
        <w:pStyle w:val="24"/>
        <w:rPr>
          <w:rFonts w:hAnsi="宋体" w:cs="宋体"/>
          <w:color w:val="auto"/>
          <w:szCs w:val="21"/>
        </w:rPr>
      </w:pPr>
      <w:r>
        <w:rPr>
          <w:rFonts w:hint="eastAsia" w:hAnsi="宋体" w:cs="宋体"/>
          <w:color w:val="auto"/>
          <w:szCs w:val="21"/>
        </w:rPr>
        <w:t>艾绒的含水量。</w:t>
      </w:r>
    </w:p>
    <w:p>
      <w:pPr>
        <w:pStyle w:val="24"/>
        <w:ind w:firstLine="0" w:firstLineChars="0"/>
        <w:rPr>
          <w:rFonts w:ascii="黑体" w:hAnsi="黑体" w:eastAsia="黑体" w:cs="宋体"/>
          <w:color w:val="auto"/>
          <w:szCs w:val="21"/>
        </w:rPr>
      </w:pPr>
      <w:r>
        <w:rPr>
          <w:rFonts w:hAnsi="宋体" w:cs="宋体"/>
          <w:color w:val="auto"/>
          <w:szCs w:val="21"/>
        </w:rPr>
        <w:t>3.</w:t>
      </w:r>
      <w:r>
        <w:rPr>
          <w:rFonts w:hint="eastAsia" w:hAnsi="宋体" w:cs="宋体"/>
          <w:color w:val="auto"/>
          <w:szCs w:val="21"/>
        </w:rPr>
        <w:t xml:space="preserve">10 </w:t>
      </w:r>
      <w:r>
        <w:rPr>
          <w:rFonts w:hint="eastAsia" w:ascii="黑体" w:hAnsi="黑体" w:eastAsia="黑体" w:cs="宋体"/>
          <w:color w:val="auto"/>
          <w:szCs w:val="21"/>
        </w:rPr>
        <w:t>含末率 dust content</w:t>
      </w:r>
    </w:p>
    <w:p>
      <w:pPr>
        <w:pStyle w:val="24"/>
        <w:rPr>
          <w:rFonts w:hAnsi="宋体" w:cs="宋体"/>
          <w:color w:val="auto"/>
          <w:szCs w:val="21"/>
        </w:rPr>
      </w:pPr>
      <w:r>
        <w:rPr>
          <w:rFonts w:hint="eastAsia" w:hAnsi="宋体" w:cs="宋体"/>
          <w:color w:val="auto"/>
          <w:szCs w:val="21"/>
        </w:rPr>
        <w:t>艾绒样品中来源于原料的游离粉末占其质量的百分比。</w:t>
      </w:r>
    </w:p>
    <w:p>
      <w:pPr>
        <w:pStyle w:val="24"/>
        <w:ind w:firstLine="0" w:firstLineChars="0"/>
        <w:rPr>
          <w:rFonts w:ascii="黑体" w:hAnsi="黑体" w:eastAsia="黑体" w:cs="宋体"/>
          <w:color w:val="auto"/>
          <w:szCs w:val="21"/>
        </w:rPr>
      </w:pPr>
      <w:r>
        <w:rPr>
          <w:rFonts w:hAnsi="宋体" w:cs="宋体"/>
          <w:color w:val="auto"/>
          <w:szCs w:val="21"/>
        </w:rPr>
        <w:t>3.</w:t>
      </w:r>
      <w:r>
        <w:rPr>
          <w:rFonts w:hint="eastAsia" w:hAnsi="宋体" w:cs="宋体"/>
          <w:color w:val="auto"/>
          <w:szCs w:val="21"/>
        </w:rPr>
        <w:t xml:space="preserve">11 </w:t>
      </w:r>
      <w:r>
        <w:rPr>
          <w:rFonts w:hint="eastAsia" w:ascii="黑体" w:hAnsi="黑体" w:eastAsia="黑体" w:cs="宋体"/>
          <w:color w:val="auto"/>
          <w:szCs w:val="21"/>
        </w:rPr>
        <w:t>微观粉碎度microscopic grinding degree</w:t>
      </w:r>
    </w:p>
    <w:p>
      <w:pPr>
        <w:pStyle w:val="24"/>
        <w:ind w:left="420" w:leftChars="200" w:firstLine="0" w:firstLineChars="0"/>
        <w:rPr>
          <w:rFonts w:hAnsi="宋体" w:cs="宋体"/>
          <w:color w:val="auto"/>
          <w:szCs w:val="21"/>
        </w:rPr>
      </w:pPr>
      <w:r>
        <w:rPr>
          <w:rFonts w:hint="eastAsia" w:hAnsi="宋体" w:cs="宋体"/>
          <w:color w:val="auto"/>
          <w:szCs w:val="21"/>
        </w:rPr>
        <w:t>在体式显微镜下观察一定量的艾绒，计算去掉所有超过视野面积3%的大直径粉碎物占视野总面积的百分比。</w:t>
      </w:r>
    </w:p>
    <w:p>
      <w:pPr>
        <w:pStyle w:val="24"/>
        <w:ind w:firstLine="0" w:firstLineChars="0"/>
        <w:rPr>
          <w:rFonts w:ascii="黑体" w:hAnsi="黑体" w:eastAsia="黑体" w:cs="宋体"/>
          <w:color w:val="auto"/>
          <w:szCs w:val="21"/>
        </w:rPr>
      </w:pPr>
      <w:r>
        <w:rPr>
          <w:rFonts w:hAnsi="宋体" w:cs="宋体"/>
          <w:color w:val="auto"/>
          <w:szCs w:val="21"/>
        </w:rPr>
        <w:t>3.</w:t>
      </w:r>
      <w:r>
        <w:rPr>
          <w:rFonts w:hint="eastAsia" w:hAnsi="宋体" w:cs="宋体"/>
          <w:color w:val="auto"/>
          <w:szCs w:val="21"/>
        </w:rPr>
        <w:t xml:space="preserve">12 </w:t>
      </w:r>
      <w:r>
        <w:rPr>
          <w:rFonts w:hint="eastAsia" w:ascii="黑体" w:hAnsi="黑体" w:eastAsia="黑体" w:cs="宋体"/>
          <w:color w:val="auto"/>
          <w:szCs w:val="21"/>
        </w:rPr>
        <w:t>蓬松度filling power</w:t>
      </w:r>
    </w:p>
    <w:p>
      <w:pPr>
        <w:pStyle w:val="24"/>
        <w:rPr>
          <w:rFonts w:hAnsi="宋体" w:cs="宋体"/>
          <w:color w:val="auto"/>
          <w:szCs w:val="21"/>
        </w:rPr>
      </w:pPr>
      <w:r>
        <w:rPr>
          <w:rFonts w:hint="eastAsia" w:hAnsi="宋体" w:cs="宋体"/>
          <w:color w:val="auto"/>
          <w:szCs w:val="21"/>
        </w:rPr>
        <w:t>一定量的艾绒，在蓬松度测定仪中分别被施加50g、500g重量后的高度差值。</w:t>
      </w:r>
    </w:p>
    <w:p>
      <w:pPr>
        <w:pStyle w:val="24"/>
        <w:rPr>
          <w:rFonts w:hAnsi="宋体" w:cs="宋体"/>
          <w:color w:val="auto"/>
          <w:szCs w:val="21"/>
        </w:rPr>
      </w:pPr>
      <w:r>
        <w:rPr>
          <w:rFonts w:hint="eastAsia" w:hAnsi="宋体" w:cs="宋体"/>
          <w:color w:val="auto"/>
          <w:szCs w:val="21"/>
        </w:rPr>
        <w:t>注:是衡量艾绒蓬松程度的指标，与艾绒的精细度(加工比例)密切相关。单位:mm。</w:t>
      </w:r>
    </w:p>
    <w:p>
      <w:pPr>
        <w:pStyle w:val="24"/>
        <w:rPr>
          <w:rFonts w:hAnsi="宋体" w:cs="宋体"/>
          <w:color w:val="auto"/>
          <w:szCs w:val="21"/>
        </w:rPr>
      </w:pPr>
    </w:p>
    <w:p>
      <w:pPr>
        <w:pStyle w:val="93"/>
        <w:numPr>
          <w:ilvl w:val="0"/>
          <w:numId w:val="0"/>
        </w:numPr>
        <w:spacing w:before="156" w:beforeLines="50" w:after="156" w:afterLines="50"/>
        <w:rPr>
          <w:rStyle w:val="156"/>
          <w:rFonts w:hAnsi="黑体" w:cs="黑体"/>
          <w:color w:val="auto"/>
          <w:szCs w:val="22"/>
        </w:rPr>
      </w:pPr>
      <w:r>
        <w:rPr>
          <w:rFonts w:hint="eastAsia" w:hAnsi="宋体" w:cs="宋体"/>
          <w:color w:val="auto"/>
          <w:szCs w:val="21"/>
        </w:rPr>
        <w:t xml:space="preserve">4  </w:t>
      </w:r>
      <w:r>
        <w:rPr>
          <w:rStyle w:val="156"/>
          <w:rFonts w:hint="eastAsia" w:cs="黑体"/>
          <w:color w:val="auto"/>
          <w:szCs w:val="22"/>
        </w:rPr>
        <w:t>地理标志产品保护范围</w:t>
      </w:r>
    </w:p>
    <w:p>
      <w:pPr>
        <w:pStyle w:val="93"/>
        <w:numPr>
          <w:ilvl w:val="0"/>
          <w:numId w:val="0"/>
        </w:numPr>
        <w:spacing w:before="156" w:beforeLines="50" w:after="156" w:afterLines="50"/>
        <w:ind w:firstLine="315" w:firstLineChars="150"/>
        <w:rPr>
          <w:rFonts w:ascii="宋体" w:eastAsia="宋体"/>
          <w:color w:val="auto"/>
        </w:rPr>
      </w:pPr>
      <w:r>
        <w:rPr>
          <w:rFonts w:hint="eastAsia" w:ascii="宋体" w:eastAsia="宋体"/>
          <w:color w:val="auto"/>
        </w:rPr>
        <w:t>限于原国家质最监督检验行政主管部门批准的保护范围，按附录A规定。</w:t>
      </w:r>
    </w:p>
    <w:bookmarkEnd w:id="7"/>
    <w:bookmarkEnd w:id="8"/>
    <w:bookmarkEnd w:id="9"/>
    <w:p>
      <w:pPr>
        <w:pStyle w:val="93"/>
        <w:numPr>
          <w:ilvl w:val="0"/>
          <w:numId w:val="0"/>
        </w:numPr>
        <w:spacing w:before="312" w:after="312"/>
        <w:rPr>
          <w:rStyle w:val="156"/>
          <w:rFonts w:hAnsi="黑体" w:cs="黑体"/>
          <w:color w:val="auto"/>
          <w:kern w:val="2"/>
          <w:szCs w:val="21"/>
        </w:rPr>
      </w:pPr>
      <w:r>
        <w:rPr>
          <w:rStyle w:val="156"/>
          <w:rFonts w:hint="eastAsia" w:hAnsi="黑体" w:cs="黑体"/>
          <w:color w:val="auto"/>
          <w:kern w:val="2"/>
          <w:szCs w:val="21"/>
        </w:rPr>
        <w:t>5　要求</w:t>
      </w:r>
    </w:p>
    <w:p>
      <w:pPr>
        <w:pStyle w:val="93"/>
        <w:numPr>
          <w:ilvl w:val="0"/>
          <w:numId w:val="0"/>
        </w:numPr>
        <w:spacing w:before="156" w:beforeLines="50" w:after="156" w:afterLines="50"/>
        <w:rPr>
          <w:rStyle w:val="156"/>
          <w:rFonts w:hAnsi="黑体" w:cs="黑体"/>
          <w:color w:val="auto"/>
          <w:szCs w:val="22"/>
        </w:rPr>
      </w:pPr>
      <w:r>
        <w:rPr>
          <w:rStyle w:val="156"/>
          <w:rFonts w:hint="eastAsia" w:hAnsi="黑体" w:cs="黑体"/>
          <w:color w:val="auto"/>
          <w:szCs w:val="22"/>
        </w:rPr>
        <w:t>5.1　性状要求</w:t>
      </w:r>
    </w:p>
    <w:p>
      <w:pPr>
        <w:pStyle w:val="24"/>
        <w:rPr>
          <w:color w:val="auto"/>
        </w:rPr>
      </w:pPr>
      <w:r>
        <w:rPr>
          <w:rFonts w:hint="eastAsia"/>
          <w:color w:val="auto"/>
        </w:rPr>
        <w:t>呈绒团状。表面呈灰黄色、土黄色、浅褐黄色，或带灰绿色及呈暗绿黄色。无浅黄色粗纤维，无类白色粗颗粒，散有许多至大量黑色至绿黑色的叶片碎末。质轻柔软，手捻之不散开而呈狭长橄榄形，揉捏无粗糙感，或有糙手感但不扎手。气微香，或具北艾绒的特异香气:味苦或微苦、辛(微辛)、微涩。点燃后不起火焰，散发芳香气。应无异味，无吸潮结团及霉变现象，无异物污染。不应含类白色粗颗粒、浅黄色粗长纤维状物，以及上述性状特征以外的杂质或异物。</w:t>
      </w:r>
    </w:p>
    <w:p>
      <w:pPr>
        <w:pStyle w:val="24"/>
        <w:rPr>
          <w:color w:val="auto"/>
        </w:rPr>
      </w:pPr>
    </w:p>
    <w:p>
      <w:pPr>
        <w:pStyle w:val="93"/>
        <w:numPr>
          <w:ilvl w:val="0"/>
          <w:numId w:val="0"/>
        </w:numPr>
        <w:spacing w:before="156" w:beforeLines="50" w:after="156" w:afterLines="50"/>
        <w:rPr>
          <w:rStyle w:val="156"/>
          <w:rFonts w:hAnsi="黑体" w:cs="黑体"/>
          <w:color w:val="auto"/>
          <w:szCs w:val="22"/>
        </w:rPr>
      </w:pPr>
      <w:r>
        <w:rPr>
          <w:rFonts w:hint="eastAsia"/>
          <w:color w:val="auto"/>
        </w:rPr>
        <w:t xml:space="preserve">5.2 </w:t>
      </w:r>
      <w:r>
        <w:rPr>
          <w:rStyle w:val="156"/>
          <w:rFonts w:hint="eastAsia" w:hAnsi="黑体" w:cs="黑体"/>
          <w:color w:val="auto"/>
          <w:szCs w:val="22"/>
        </w:rPr>
        <w:t>显微指标</w:t>
      </w:r>
    </w:p>
    <w:p>
      <w:pPr>
        <w:pStyle w:val="93"/>
        <w:numPr>
          <w:ilvl w:val="0"/>
          <w:numId w:val="0"/>
        </w:numPr>
        <w:spacing w:before="156" w:beforeLines="50" w:after="156" w:afterLines="50"/>
        <w:ind w:firstLine="315" w:firstLineChars="150"/>
        <w:rPr>
          <w:rStyle w:val="156"/>
          <w:rFonts w:cs="黑体" w:asciiTheme="minorEastAsia" w:hAnsiTheme="minorEastAsia" w:eastAsiaTheme="minorEastAsia"/>
          <w:color w:val="auto"/>
          <w:sz w:val="24"/>
          <w:szCs w:val="22"/>
        </w:rPr>
      </w:pPr>
      <w:r>
        <w:rPr>
          <w:rStyle w:val="156"/>
          <w:rFonts w:hint="eastAsia" w:cs="黑体" w:asciiTheme="minorEastAsia" w:hAnsiTheme="minorEastAsia" w:eastAsiaTheme="minorEastAsia"/>
          <w:color w:val="auto"/>
          <w:szCs w:val="22"/>
        </w:rPr>
        <w:t>在光学显微镜下观察艾绒可见:T形毛众多,大多相互缠结成乱团状。其顶细胞细长,弯曲或扭曲。直径5</w:t>
      </w:r>
      <w:r>
        <w:rPr>
          <w:color w:val="auto"/>
        </w:rPr>
        <w:t>μm</w:t>
      </w:r>
      <w:r>
        <w:rPr>
          <w:rStyle w:val="156"/>
          <w:rFonts w:hint="eastAsia" w:cs="黑体" w:asciiTheme="minorEastAsia" w:hAnsiTheme="minorEastAsia" w:eastAsiaTheme="minorEastAsia"/>
          <w:color w:val="auto"/>
          <w:szCs w:val="22"/>
        </w:rPr>
        <w:t>～18</w:t>
      </w:r>
      <w:r>
        <w:rPr>
          <w:color w:val="auto"/>
        </w:rPr>
        <w:t>μm</w:t>
      </w:r>
      <w:r>
        <w:rPr>
          <w:rStyle w:val="156"/>
          <w:rFonts w:hint="eastAsia" w:cs="黑体" w:asciiTheme="minorEastAsia" w:hAnsiTheme="minorEastAsia" w:eastAsiaTheme="minorEastAsia"/>
          <w:color w:val="auto"/>
          <w:szCs w:val="22"/>
        </w:rPr>
        <w:t>，长210</w:t>
      </w:r>
      <w:r>
        <w:rPr>
          <w:color w:val="auto"/>
        </w:rPr>
        <w:t>μm</w:t>
      </w:r>
      <w:r>
        <w:rPr>
          <w:rStyle w:val="156"/>
          <w:rFonts w:hint="eastAsia" w:cs="黑体" w:asciiTheme="minorEastAsia" w:hAnsiTheme="minorEastAsia" w:eastAsiaTheme="minorEastAsia"/>
          <w:color w:val="auto"/>
          <w:szCs w:val="22"/>
        </w:rPr>
        <w:t>～960</w:t>
      </w:r>
      <w:r>
        <w:rPr>
          <w:color w:val="auto"/>
        </w:rPr>
        <w:t>μm</w:t>
      </w:r>
      <w:r>
        <w:rPr>
          <w:rStyle w:val="156"/>
          <w:rFonts w:hint="eastAsia" w:cs="黑体" w:asciiTheme="minorEastAsia" w:hAnsiTheme="minorEastAsia" w:eastAsiaTheme="minorEastAsia"/>
          <w:color w:val="auto"/>
          <w:szCs w:val="22"/>
        </w:rPr>
        <w:t>，极少可达1000</w:t>
      </w:r>
      <w:r>
        <w:rPr>
          <w:color w:val="auto"/>
        </w:rPr>
        <w:t>μm</w:t>
      </w:r>
      <w:r>
        <w:rPr>
          <w:rStyle w:val="156"/>
          <w:rFonts w:hint="eastAsia" w:cs="黑体" w:asciiTheme="minorEastAsia" w:hAnsiTheme="minorEastAsia" w:eastAsiaTheme="minorEastAsia"/>
          <w:color w:val="auto"/>
          <w:szCs w:val="22"/>
        </w:rPr>
        <w:t>以上,碎断者极少见,两端渐尖,中部可见类圆形、卵圆形或椭圆形的柄部脱落痕;柄部几全部脱落至多数碎落,残留的柄部或其残段为1个～6个类方形或长方形细胞。叶肉组织碎块少见,呈不规则形,大小不等,类黄色、棕黄色、黄棕色或暗棕色;其中有的可见细长的螺纹导管,稀见具缘纹孔导管及网纹导管,导管多相聚或与纤维相伴,直径5</w:t>
      </w:r>
      <w:r>
        <w:rPr>
          <w:color w:val="auto"/>
        </w:rPr>
        <w:t>μm</w:t>
      </w:r>
      <w:r>
        <w:rPr>
          <w:rStyle w:val="156"/>
          <w:rFonts w:hint="eastAsia" w:cs="黑体" w:asciiTheme="minorEastAsia" w:hAnsiTheme="minorEastAsia" w:eastAsiaTheme="minorEastAsia"/>
          <w:color w:val="auto"/>
          <w:szCs w:val="22"/>
        </w:rPr>
        <w:t>～30</w:t>
      </w:r>
      <w:r>
        <w:rPr>
          <w:color w:val="auto"/>
        </w:rPr>
        <w:t>μm</w:t>
      </w:r>
      <w:r>
        <w:rPr>
          <w:rStyle w:val="156"/>
          <w:rFonts w:hint="eastAsia" w:cs="黑体" w:asciiTheme="minorEastAsia" w:hAnsiTheme="minorEastAsia" w:eastAsiaTheme="minorEastAsia"/>
          <w:color w:val="auto"/>
          <w:szCs w:val="22"/>
        </w:rPr>
        <w:t>;有的碎块密布细小草酸钙簇晶，并可见细胞成对排列的鞋底形腺毛(顶面观);纤维极少见或少见，直径7</w:t>
      </w:r>
      <w:r>
        <w:rPr>
          <w:color w:val="auto"/>
        </w:rPr>
        <w:t>μm</w:t>
      </w:r>
      <w:r>
        <w:rPr>
          <w:rStyle w:val="156"/>
          <w:rFonts w:hint="eastAsia" w:cs="黑体" w:asciiTheme="minorEastAsia" w:hAnsiTheme="minorEastAsia" w:eastAsiaTheme="minorEastAsia"/>
          <w:color w:val="auto"/>
          <w:szCs w:val="22"/>
        </w:rPr>
        <w:t>～20</w:t>
      </w:r>
      <w:r>
        <w:rPr>
          <w:color w:val="auto"/>
        </w:rPr>
        <w:t>μm</w:t>
      </w:r>
      <w:r>
        <w:rPr>
          <w:rStyle w:val="156"/>
          <w:rFonts w:hint="eastAsia" w:cs="黑体" w:asciiTheme="minorEastAsia" w:hAnsiTheme="minorEastAsia" w:eastAsiaTheme="minorEastAsia"/>
          <w:color w:val="auto"/>
          <w:szCs w:val="22"/>
        </w:rPr>
        <w:t>，末端渐尖。不应有其他形态、大小、颜色不同的非腺毛、腺毛、纤维、导管或其他植物组织、细胞。艾绒的显微特征见图 1</w:t>
      </w:r>
    </w:p>
    <w:p>
      <w:pPr>
        <w:pStyle w:val="24"/>
        <w:rPr>
          <w:color w:val="auto"/>
        </w:rPr>
      </w:pPr>
      <w:r>
        <w:rPr>
          <w:color w:val="auto"/>
        </w:rPr>
        <w:drawing>
          <wp:inline distT="0" distB="0" distL="0" distR="0">
            <wp:extent cx="3070860" cy="2681605"/>
            <wp:effectExtent l="19050" t="0" r="0" b="0"/>
            <wp:docPr id="5" name="图片 5" descr="C:\Users\apple\Desktop\微信图片_20230603234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pple\Desktop\微信图片_20230603234341.png"/>
                    <pic:cNvPicPr>
                      <a:picLocks noChangeAspect="1" noChangeArrowheads="1"/>
                    </pic:cNvPicPr>
                  </pic:nvPicPr>
                  <pic:blipFill>
                    <a:blip r:embed="rId9"/>
                    <a:srcRect/>
                    <a:stretch>
                      <a:fillRect/>
                    </a:stretch>
                  </pic:blipFill>
                  <pic:spPr>
                    <a:xfrm>
                      <a:off x="0" y="0"/>
                      <a:ext cx="3070860" cy="2681605"/>
                    </a:xfrm>
                    <a:prstGeom prst="rect">
                      <a:avLst/>
                    </a:prstGeom>
                    <a:noFill/>
                    <a:ln w="9525">
                      <a:noFill/>
                      <a:miter lim="800000"/>
                      <a:headEnd/>
                      <a:tailEnd/>
                    </a:ln>
                  </pic:spPr>
                </pic:pic>
              </a:graphicData>
            </a:graphic>
          </wp:inline>
        </w:drawing>
      </w:r>
      <w:r>
        <w:rPr>
          <w:color w:val="auto"/>
        </w:rPr>
        <w:drawing>
          <wp:inline distT="0" distB="0" distL="0" distR="0">
            <wp:extent cx="2442845" cy="173355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0"/>
                    <a:srcRect/>
                    <a:stretch>
                      <a:fillRect/>
                    </a:stretch>
                  </pic:blipFill>
                  <pic:spPr>
                    <a:xfrm>
                      <a:off x="0" y="0"/>
                      <a:ext cx="2442845" cy="1733550"/>
                    </a:xfrm>
                    <a:prstGeom prst="rect">
                      <a:avLst/>
                    </a:prstGeom>
                    <a:noFill/>
                    <a:ln w="9525">
                      <a:noFill/>
                      <a:miter lim="800000"/>
                      <a:headEnd/>
                      <a:tailEnd/>
                    </a:ln>
                  </pic:spPr>
                </pic:pic>
              </a:graphicData>
            </a:graphic>
          </wp:inline>
        </w:drawing>
      </w:r>
    </w:p>
    <w:p>
      <w:pPr>
        <w:pStyle w:val="24"/>
        <w:jc w:val="center"/>
        <w:rPr>
          <w:rFonts w:ascii="黑体" w:hAnsi="黑体" w:eastAsia="黑体"/>
          <w:color w:val="auto"/>
        </w:rPr>
      </w:pPr>
      <w:r>
        <w:rPr>
          <w:rFonts w:hint="eastAsia" w:ascii="黑体" w:hAnsi="黑体" w:eastAsia="黑体"/>
          <w:color w:val="auto"/>
        </w:rPr>
        <w:t>图1 新、陈汤阴北艾艾绒粉末显微特征模式图</w:t>
      </w:r>
    </w:p>
    <w:p>
      <w:pPr>
        <w:pStyle w:val="93"/>
        <w:numPr>
          <w:ilvl w:val="0"/>
          <w:numId w:val="0"/>
        </w:numPr>
        <w:spacing w:before="156" w:beforeLines="50" w:after="156" w:afterLines="50"/>
        <w:rPr>
          <w:color w:val="auto"/>
        </w:rPr>
      </w:pPr>
      <w:r>
        <w:rPr>
          <w:rFonts w:hint="eastAsia"/>
          <w:color w:val="auto"/>
        </w:rPr>
        <w:t>5.3其他理化指标</w:t>
      </w:r>
    </w:p>
    <w:p>
      <w:pPr>
        <w:pStyle w:val="24"/>
        <w:ind w:firstLine="0" w:firstLineChars="0"/>
        <w:jc w:val="left"/>
        <w:rPr>
          <w:color w:val="auto"/>
        </w:rPr>
      </w:pPr>
      <w:r>
        <w:rPr>
          <w:rFonts w:hint="eastAsia"/>
          <w:color w:val="auto"/>
        </w:rPr>
        <w:t>其他理化指标应符合表1的规定。</w:t>
      </w:r>
    </w:p>
    <w:p>
      <w:pPr>
        <w:pStyle w:val="24"/>
        <w:ind w:firstLine="0" w:firstLineChars="0"/>
        <w:jc w:val="center"/>
        <w:rPr>
          <w:color w:val="auto"/>
        </w:rPr>
      </w:pPr>
      <w:r>
        <w:rPr>
          <w:rFonts w:hint="eastAsia"/>
          <w:color w:val="auto"/>
        </w:rPr>
        <w:t>表1其他理化指标</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19"/>
        <w:gridCol w:w="4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9" w:type="dxa"/>
          </w:tcPr>
          <w:p>
            <w:pPr>
              <w:pStyle w:val="24"/>
              <w:ind w:firstLine="0" w:firstLineChars="0"/>
              <w:jc w:val="left"/>
              <w:rPr>
                <w:color w:val="auto"/>
                <w:szCs w:val="18"/>
              </w:rPr>
            </w:pPr>
            <w:r>
              <w:rPr>
                <w:rFonts w:hint="eastAsia"/>
                <w:color w:val="auto"/>
                <w:szCs w:val="18"/>
              </w:rPr>
              <w:t>项目</w:t>
            </w:r>
          </w:p>
        </w:tc>
        <w:tc>
          <w:tcPr>
            <w:tcW w:w="4819" w:type="dxa"/>
          </w:tcPr>
          <w:p>
            <w:pPr>
              <w:pStyle w:val="24"/>
              <w:ind w:firstLine="0" w:firstLineChars="0"/>
              <w:jc w:val="left"/>
              <w:rPr>
                <w:color w:val="auto"/>
                <w:szCs w:val="18"/>
              </w:rPr>
            </w:pPr>
            <w:r>
              <w:rPr>
                <w:rFonts w:hint="eastAsia"/>
                <w:color w:val="auto"/>
                <w:szCs w:val="18"/>
              </w:rPr>
              <w:t>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9" w:type="dxa"/>
          </w:tcPr>
          <w:p>
            <w:pPr>
              <w:pStyle w:val="24"/>
              <w:ind w:firstLine="0" w:firstLineChars="0"/>
              <w:jc w:val="left"/>
              <w:rPr>
                <w:color w:val="auto"/>
                <w:szCs w:val="18"/>
              </w:rPr>
            </w:pPr>
            <w:r>
              <w:rPr>
                <w:rFonts w:hint="eastAsia"/>
                <w:color w:val="auto"/>
                <w:szCs w:val="18"/>
              </w:rPr>
              <w:t>燃烧残渣%（W/W）</w:t>
            </w:r>
          </w:p>
        </w:tc>
        <w:tc>
          <w:tcPr>
            <w:tcW w:w="4819" w:type="dxa"/>
          </w:tcPr>
          <w:p>
            <w:pPr>
              <w:pStyle w:val="24"/>
              <w:ind w:firstLine="0" w:firstLineChars="0"/>
              <w:jc w:val="left"/>
              <w:rPr>
                <w:color w:val="auto"/>
                <w:szCs w:val="18"/>
              </w:rPr>
            </w:pPr>
            <w:r>
              <w:rPr>
                <w:rFonts w:hint="eastAsia"/>
                <w:color w:val="auto"/>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9" w:type="dxa"/>
          </w:tcPr>
          <w:p>
            <w:pPr>
              <w:pStyle w:val="24"/>
              <w:ind w:firstLine="0" w:firstLineChars="0"/>
              <w:jc w:val="left"/>
              <w:rPr>
                <w:color w:val="auto"/>
                <w:szCs w:val="18"/>
              </w:rPr>
            </w:pPr>
            <w:r>
              <w:rPr>
                <w:rFonts w:hint="eastAsia"/>
                <w:color w:val="auto"/>
                <w:szCs w:val="18"/>
              </w:rPr>
              <w:t>水分%（W/W）</w:t>
            </w:r>
          </w:p>
        </w:tc>
        <w:tc>
          <w:tcPr>
            <w:tcW w:w="4819" w:type="dxa"/>
          </w:tcPr>
          <w:p>
            <w:pPr>
              <w:pStyle w:val="24"/>
              <w:ind w:firstLine="0" w:firstLineChars="0"/>
              <w:jc w:val="left"/>
              <w:rPr>
                <w:color w:val="auto"/>
                <w:szCs w:val="18"/>
              </w:rPr>
            </w:pPr>
            <w:r>
              <w:rPr>
                <w:rFonts w:hint="eastAsia"/>
                <w:color w:val="auto"/>
                <w:szCs w:val="18"/>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9" w:type="dxa"/>
          </w:tcPr>
          <w:p>
            <w:pPr>
              <w:pStyle w:val="24"/>
              <w:ind w:firstLine="0" w:firstLineChars="0"/>
              <w:jc w:val="left"/>
              <w:rPr>
                <w:color w:val="auto"/>
                <w:szCs w:val="18"/>
              </w:rPr>
            </w:pPr>
            <w:r>
              <w:rPr>
                <w:rFonts w:hint="eastAsia"/>
                <w:color w:val="auto"/>
                <w:szCs w:val="18"/>
              </w:rPr>
              <w:t>杂质率%(W/W)</w:t>
            </w:r>
          </w:p>
        </w:tc>
        <w:tc>
          <w:tcPr>
            <w:tcW w:w="4819" w:type="dxa"/>
          </w:tcPr>
          <w:p>
            <w:pPr>
              <w:pStyle w:val="24"/>
              <w:ind w:firstLine="0" w:firstLineChars="0"/>
              <w:jc w:val="left"/>
              <w:rPr>
                <w:color w:val="auto"/>
                <w:szCs w:val="18"/>
              </w:rPr>
            </w:pPr>
            <w:r>
              <w:rPr>
                <w:rFonts w:hint="eastAsia"/>
                <w:color w:val="auto"/>
                <w:szCs w:val="18"/>
              </w:rPr>
              <w:t>&lt;3.0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9" w:type="dxa"/>
          </w:tcPr>
          <w:p>
            <w:pPr>
              <w:pStyle w:val="24"/>
              <w:ind w:firstLine="0" w:firstLineChars="0"/>
              <w:jc w:val="left"/>
              <w:rPr>
                <w:color w:val="auto"/>
                <w:szCs w:val="18"/>
              </w:rPr>
            </w:pPr>
            <w:r>
              <w:rPr>
                <w:rFonts w:hint="eastAsia"/>
                <w:color w:val="auto"/>
                <w:szCs w:val="18"/>
              </w:rPr>
              <w:t>微观粉碎度%</w:t>
            </w:r>
          </w:p>
        </w:tc>
        <w:tc>
          <w:tcPr>
            <w:tcW w:w="4819" w:type="dxa"/>
          </w:tcPr>
          <w:p>
            <w:pPr>
              <w:pStyle w:val="24"/>
              <w:ind w:firstLine="0" w:firstLineChars="0"/>
              <w:jc w:val="left"/>
              <w:rPr>
                <w:color w:val="auto"/>
                <w:szCs w:val="18"/>
              </w:rPr>
            </w:pPr>
            <w:r>
              <w:rPr>
                <w:rFonts w:hint="eastAsia"/>
                <w:color w:val="auto"/>
                <w:szCs w:val="18"/>
              </w:rPr>
              <w:t>&gt;80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9" w:type="dxa"/>
          </w:tcPr>
          <w:p>
            <w:pPr>
              <w:pStyle w:val="24"/>
              <w:ind w:firstLine="0" w:firstLineChars="0"/>
              <w:jc w:val="left"/>
              <w:rPr>
                <w:color w:val="auto"/>
                <w:szCs w:val="18"/>
              </w:rPr>
            </w:pPr>
            <w:r>
              <w:rPr>
                <w:rFonts w:hint="eastAsia"/>
                <w:color w:val="auto"/>
                <w:szCs w:val="18"/>
              </w:rPr>
              <w:t>含末率%(W/W)</w:t>
            </w:r>
          </w:p>
        </w:tc>
        <w:tc>
          <w:tcPr>
            <w:tcW w:w="4819" w:type="dxa"/>
          </w:tcPr>
          <w:p>
            <w:pPr>
              <w:pStyle w:val="24"/>
              <w:ind w:firstLine="0" w:firstLineChars="0"/>
              <w:jc w:val="left"/>
              <w:rPr>
                <w:color w:val="auto"/>
                <w:szCs w:val="18"/>
              </w:rPr>
            </w:pPr>
            <w:r>
              <w:rPr>
                <w:rFonts w:hint="eastAsia"/>
                <w:color w:val="auto"/>
                <w:szCs w:val="18"/>
              </w:rPr>
              <w:t>&lt;15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9" w:type="dxa"/>
          </w:tcPr>
          <w:p>
            <w:pPr>
              <w:pStyle w:val="24"/>
              <w:ind w:firstLine="0" w:firstLineChars="0"/>
              <w:jc w:val="left"/>
              <w:rPr>
                <w:color w:val="auto"/>
                <w:szCs w:val="18"/>
              </w:rPr>
            </w:pPr>
            <w:r>
              <w:rPr>
                <w:rFonts w:hint="eastAsia"/>
                <w:color w:val="auto"/>
                <w:szCs w:val="18"/>
              </w:rPr>
              <w:t>蓬松度/mm</w:t>
            </w:r>
          </w:p>
        </w:tc>
        <w:tc>
          <w:tcPr>
            <w:tcW w:w="4819" w:type="dxa"/>
          </w:tcPr>
          <w:p>
            <w:pPr>
              <w:pStyle w:val="24"/>
              <w:ind w:firstLine="0" w:firstLineChars="0"/>
              <w:jc w:val="left"/>
              <w:rPr>
                <w:color w:val="auto"/>
                <w:szCs w:val="18"/>
              </w:rPr>
            </w:pPr>
            <w:r>
              <w:rPr>
                <w:rFonts w:hint="eastAsia"/>
                <w:color w:val="auto"/>
                <w:szCs w:val="18"/>
              </w:rPr>
              <w:t>&gt;25</w:t>
            </w:r>
          </w:p>
        </w:tc>
      </w:tr>
    </w:tbl>
    <w:p>
      <w:pPr>
        <w:pStyle w:val="24"/>
        <w:ind w:firstLine="0" w:firstLineChars="0"/>
        <w:jc w:val="left"/>
        <w:rPr>
          <w:color w:val="auto"/>
        </w:rPr>
      </w:pPr>
    </w:p>
    <w:p>
      <w:pPr>
        <w:pStyle w:val="93"/>
        <w:numPr>
          <w:ilvl w:val="0"/>
          <w:numId w:val="0"/>
        </w:numPr>
        <w:spacing w:before="156" w:beforeLines="50" w:after="156" w:afterLines="50"/>
        <w:rPr>
          <w:rStyle w:val="156"/>
          <w:rFonts w:hAnsi="黑体" w:cs="黑体"/>
          <w:color w:val="auto"/>
          <w:szCs w:val="22"/>
        </w:rPr>
      </w:pPr>
      <w:r>
        <w:rPr>
          <w:rStyle w:val="156"/>
          <w:rFonts w:hint="eastAsia" w:hAnsi="黑体" w:cs="黑体"/>
          <w:color w:val="auto"/>
          <w:szCs w:val="22"/>
        </w:rPr>
        <w:t>6 试验方法</w:t>
      </w:r>
    </w:p>
    <w:p>
      <w:pPr>
        <w:pStyle w:val="93"/>
        <w:numPr>
          <w:ilvl w:val="0"/>
          <w:numId w:val="0"/>
        </w:numPr>
        <w:spacing w:before="156" w:beforeLines="50" w:after="156" w:afterLines="50"/>
        <w:rPr>
          <w:rStyle w:val="156"/>
          <w:rFonts w:hAnsi="黑体" w:cs="黑体"/>
          <w:color w:val="auto"/>
          <w:szCs w:val="22"/>
        </w:rPr>
      </w:pPr>
      <w:r>
        <w:rPr>
          <w:rStyle w:val="156"/>
          <w:rFonts w:hint="eastAsia" w:hAnsi="黑体" w:cs="黑体"/>
          <w:color w:val="auto"/>
          <w:szCs w:val="22"/>
        </w:rPr>
        <w:t>6.1 性状与鉴别</w:t>
      </w:r>
    </w:p>
    <w:p>
      <w:pPr>
        <w:pStyle w:val="93"/>
        <w:numPr>
          <w:ilvl w:val="0"/>
          <w:numId w:val="0"/>
        </w:numPr>
        <w:spacing w:before="156" w:beforeLines="50" w:after="156" w:afterLines="50"/>
        <w:rPr>
          <w:rStyle w:val="156"/>
          <w:rFonts w:hAnsi="黑体" w:cs="黑体"/>
          <w:color w:val="auto"/>
          <w:szCs w:val="22"/>
        </w:rPr>
      </w:pPr>
      <w:r>
        <w:rPr>
          <w:rStyle w:val="156"/>
          <w:rFonts w:hint="eastAsia" w:hAnsi="黑体" w:cs="黑体"/>
          <w:color w:val="auto"/>
          <w:szCs w:val="22"/>
        </w:rPr>
        <w:t>6.1.1性状</w:t>
      </w:r>
    </w:p>
    <w:p>
      <w:pPr>
        <w:pStyle w:val="24"/>
        <w:jc w:val="left"/>
        <w:rPr>
          <w:rStyle w:val="156"/>
          <w:rFonts w:hAnsi="黑体" w:cs="黑体"/>
          <w:color w:val="auto"/>
          <w:szCs w:val="22"/>
        </w:rPr>
      </w:pPr>
      <w:r>
        <w:rPr>
          <w:rFonts w:hint="eastAsia"/>
          <w:color w:val="auto"/>
        </w:rPr>
        <w:t>取艾绒样品适量,平铺于白色容器上，肉眼及放大镜下观察其形态和颜色，用手指捻揉、揉捏以判断其质地等相关性状特征,点燃以判断其燃烧特征；轻嗅其气味。</w:t>
      </w:r>
    </w:p>
    <w:p>
      <w:pPr>
        <w:pStyle w:val="93"/>
        <w:numPr>
          <w:ilvl w:val="0"/>
          <w:numId w:val="0"/>
        </w:numPr>
        <w:spacing w:before="156" w:beforeLines="50" w:after="156" w:afterLines="50"/>
        <w:rPr>
          <w:rStyle w:val="156"/>
          <w:rFonts w:hAnsi="黑体" w:cs="黑体"/>
          <w:color w:val="auto"/>
          <w:szCs w:val="22"/>
        </w:rPr>
      </w:pPr>
      <w:r>
        <w:rPr>
          <w:rStyle w:val="156"/>
          <w:rFonts w:hint="eastAsia" w:hAnsi="黑体" w:cs="黑体"/>
          <w:color w:val="auto"/>
          <w:szCs w:val="22"/>
        </w:rPr>
        <w:t>6.1.2 艾绒显微鉴别</w:t>
      </w:r>
    </w:p>
    <w:p>
      <w:pPr>
        <w:pStyle w:val="93"/>
        <w:numPr>
          <w:ilvl w:val="0"/>
          <w:numId w:val="0"/>
        </w:numPr>
        <w:spacing w:before="156" w:beforeLines="50" w:after="156" w:afterLines="50"/>
        <w:ind w:firstLine="525" w:firstLineChars="250"/>
        <w:rPr>
          <w:rStyle w:val="156"/>
          <w:rFonts w:cs="黑体" w:asciiTheme="minorEastAsia" w:hAnsiTheme="minorEastAsia" w:eastAsiaTheme="minorEastAsia"/>
          <w:color w:val="auto"/>
          <w:szCs w:val="22"/>
        </w:rPr>
      </w:pPr>
      <w:r>
        <w:rPr>
          <w:rStyle w:val="156"/>
          <w:rFonts w:hint="eastAsia" w:cs="黑体" w:asciiTheme="minorEastAsia" w:hAnsiTheme="minorEastAsia" w:eastAsiaTheme="minorEastAsia"/>
          <w:color w:val="auto"/>
          <w:szCs w:val="22"/>
        </w:rPr>
        <w:t>取艾绒样品约1.0mg，水合氯醛液制片，显微镜下观察。具体方法按《中华人民共和国药典》(2020年版·四部)“2001显微鉴别法”的规定进行。</w:t>
      </w:r>
    </w:p>
    <w:p>
      <w:pPr>
        <w:pStyle w:val="93"/>
        <w:numPr>
          <w:ilvl w:val="0"/>
          <w:numId w:val="0"/>
        </w:numPr>
        <w:spacing w:before="156" w:beforeLines="50" w:after="156" w:afterLines="50"/>
        <w:rPr>
          <w:rStyle w:val="156"/>
          <w:rFonts w:hAnsi="黑体" w:cs="黑体"/>
          <w:color w:val="auto"/>
          <w:szCs w:val="22"/>
        </w:rPr>
      </w:pPr>
      <w:r>
        <w:rPr>
          <w:rStyle w:val="156"/>
          <w:rFonts w:hint="eastAsia" w:hAnsi="黑体" w:cs="黑体"/>
          <w:color w:val="auto"/>
          <w:szCs w:val="22"/>
        </w:rPr>
        <w:t>6.2 一般质量检测方法</w:t>
      </w:r>
    </w:p>
    <w:p>
      <w:pPr>
        <w:pStyle w:val="24"/>
        <w:ind w:firstLine="0" w:firstLineChars="0"/>
        <w:rPr>
          <w:rStyle w:val="156"/>
          <w:rFonts w:hAnsi="黑体" w:cs="黑体"/>
          <w:color w:val="auto"/>
          <w:szCs w:val="22"/>
        </w:rPr>
      </w:pPr>
      <w:r>
        <w:rPr>
          <w:rStyle w:val="156"/>
          <w:rFonts w:hint="eastAsia" w:hAnsi="黑体" w:cs="黑体"/>
          <w:color w:val="auto"/>
          <w:szCs w:val="22"/>
        </w:rPr>
        <w:t>6.2.1</w:t>
      </w:r>
      <w:r>
        <w:rPr>
          <w:rFonts w:hint="eastAsia" w:ascii="黑体" w:hAnsi="黑体" w:eastAsia="黑体" w:cs="宋体"/>
          <w:color w:val="auto"/>
          <w:szCs w:val="21"/>
        </w:rPr>
        <w:t>燃烧残渣</w:t>
      </w:r>
    </w:p>
    <w:p>
      <w:pPr>
        <w:pStyle w:val="24"/>
        <w:rPr>
          <w:color w:val="auto"/>
        </w:rPr>
      </w:pPr>
      <w:r>
        <w:rPr>
          <w:color w:val="auto"/>
        </w:rPr>
        <w:t>精确取</w:t>
      </w:r>
      <w:r>
        <w:rPr>
          <w:rFonts w:hint="eastAsia"/>
          <w:color w:val="auto"/>
        </w:rPr>
        <w:t>艾绒</w:t>
      </w:r>
      <w:r>
        <w:rPr>
          <w:color w:val="auto"/>
        </w:rPr>
        <w:t>样品</w:t>
      </w:r>
      <w:r>
        <w:rPr>
          <w:rFonts w:hint="eastAsia"/>
          <w:color w:val="auto"/>
        </w:rPr>
        <w:t>约100.0g(准确至0.01g)于100mL次蒸发皿内</w:t>
      </w:r>
      <w:r>
        <w:rPr>
          <w:color w:val="auto"/>
        </w:rPr>
        <w:t>，点燃样品使其充分燃烧炭化至无烟，冷却至常温，</w:t>
      </w:r>
      <w:r>
        <w:rPr>
          <w:rFonts w:hint="eastAsia"/>
          <w:color w:val="auto"/>
        </w:rPr>
        <w:t>精密称取燃烧后残留物的质量(准确至0.0001g)。</w:t>
      </w:r>
      <w:r>
        <w:rPr>
          <w:color w:val="auto"/>
        </w:rPr>
        <w:t>根据下</w:t>
      </w:r>
      <w:r>
        <w:rPr>
          <w:rFonts w:hint="eastAsia"/>
          <w:color w:val="auto"/>
        </w:rPr>
        <w:t>式(1)计算燃烧残渣</w:t>
      </w:r>
      <w:r>
        <w:rPr>
          <w:rFonts w:hint="eastAsia" w:ascii="黑体" w:hAnsi="黑体" w:eastAsia="黑体" w:cs="宋体"/>
          <w:color w:val="auto"/>
          <w:szCs w:val="21"/>
        </w:rPr>
        <w:t>（%）</w:t>
      </w:r>
    </w:p>
    <w:tbl>
      <w:tblPr>
        <w:tblStyle w:val="34"/>
        <w:tblW w:w="6516" w:type="dxa"/>
        <w:tblInd w:w="468" w:type="dxa"/>
        <w:tblLayout w:type="autofit"/>
        <w:tblCellMar>
          <w:top w:w="0" w:type="dxa"/>
          <w:left w:w="108" w:type="dxa"/>
          <w:bottom w:w="0" w:type="dxa"/>
          <w:right w:w="108" w:type="dxa"/>
        </w:tblCellMar>
      </w:tblPr>
      <w:tblGrid>
        <w:gridCol w:w="2160"/>
        <w:gridCol w:w="623"/>
        <w:gridCol w:w="3733"/>
      </w:tblGrid>
      <w:tr>
        <w:tblPrEx>
          <w:tblCellMar>
            <w:top w:w="0" w:type="dxa"/>
            <w:left w:w="108" w:type="dxa"/>
            <w:bottom w:w="0" w:type="dxa"/>
            <w:right w:w="108" w:type="dxa"/>
          </w:tblCellMar>
        </w:tblPrEx>
        <w:trPr>
          <w:cantSplit/>
          <w:trHeight w:val="517" w:hRule="atLeast"/>
        </w:trPr>
        <w:tc>
          <w:tcPr>
            <w:tcW w:w="2160" w:type="dxa"/>
            <w:vMerge w:val="restart"/>
            <w:tcBorders>
              <w:top w:val="nil"/>
              <w:left w:val="nil"/>
              <w:bottom w:val="nil"/>
              <w:right w:val="nil"/>
            </w:tcBorders>
            <w:vAlign w:val="center"/>
          </w:tcPr>
          <w:p>
            <w:pPr>
              <w:pStyle w:val="24"/>
              <w:ind w:firstLine="0" w:firstLineChars="0"/>
              <w:rPr>
                <w:color w:val="auto"/>
              </w:rPr>
            </w:pPr>
            <w:r>
              <w:rPr>
                <w:rFonts w:hint="eastAsia" w:ascii="黑体" w:hAnsi="黑体" w:eastAsia="黑体" w:cs="宋体"/>
                <w:color w:val="auto"/>
                <w:szCs w:val="21"/>
              </w:rPr>
              <w:t>燃烧残渣</w:t>
            </w:r>
            <w:r>
              <w:rPr>
                <w:rFonts w:hint="eastAsia"/>
                <w:color w:val="auto"/>
              </w:rPr>
              <w:t>（％）=</w:t>
            </w:r>
          </w:p>
        </w:tc>
        <w:tc>
          <w:tcPr>
            <w:tcW w:w="623" w:type="dxa"/>
            <w:tcBorders>
              <w:top w:val="nil"/>
              <w:left w:val="nil"/>
              <w:bottom w:val="single" w:color="auto" w:sz="4" w:space="0"/>
              <w:right w:val="nil"/>
            </w:tcBorders>
            <w:vAlign w:val="center"/>
          </w:tcPr>
          <w:p>
            <w:pPr>
              <w:ind w:firstLine="10" w:firstLineChars="5"/>
              <w:jc w:val="center"/>
              <w:rPr>
                <w:rFonts w:ascii="宋体"/>
                <w:color w:val="auto"/>
              </w:rPr>
            </w:pPr>
            <w:r>
              <w:rPr>
                <w:rFonts w:hint="eastAsia" w:ascii="宋体"/>
                <w:color w:val="auto"/>
              </w:rPr>
              <w:t>A</w:t>
            </w:r>
            <w:r>
              <w:rPr>
                <w:rFonts w:hint="eastAsia" w:ascii="宋体"/>
                <w:color w:val="auto"/>
                <w:vertAlign w:val="subscript"/>
              </w:rPr>
              <w:t>2</w:t>
            </w:r>
          </w:p>
        </w:tc>
        <w:tc>
          <w:tcPr>
            <w:tcW w:w="3733" w:type="dxa"/>
            <w:vMerge w:val="restart"/>
            <w:tcBorders>
              <w:top w:val="nil"/>
              <w:left w:val="nil"/>
              <w:bottom w:val="nil"/>
              <w:right w:val="nil"/>
            </w:tcBorders>
            <w:vAlign w:val="center"/>
          </w:tcPr>
          <w:p>
            <w:pPr>
              <w:rPr>
                <w:rFonts w:ascii="宋体"/>
                <w:color w:val="auto"/>
              </w:rPr>
            </w:pPr>
            <w:r>
              <w:rPr>
                <w:rFonts w:hint="eastAsia" w:ascii="宋体"/>
                <w:color w:val="auto"/>
              </w:rPr>
              <w:t>×100％ ·······</w:t>
            </w:r>
            <w:r>
              <w:rPr>
                <w:color w:val="auto"/>
              </w:rPr>
              <w:t>(</w:t>
            </w:r>
            <w:r>
              <w:rPr>
                <w:rFonts w:hint="eastAsia"/>
                <w:color w:val="auto"/>
              </w:rPr>
              <w:t>1</w:t>
            </w:r>
            <w:r>
              <w:rPr>
                <w:color w:val="auto"/>
              </w:rPr>
              <w:t>)</w:t>
            </w:r>
          </w:p>
        </w:tc>
      </w:tr>
      <w:tr>
        <w:tblPrEx>
          <w:tblCellMar>
            <w:top w:w="0" w:type="dxa"/>
            <w:left w:w="108" w:type="dxa"/>
            <w:bottom w:w="0" w:type="dxa"/>
            <w:right w:w="108" w:type="dxa"/>
          </w:tblCellMar>
        </w:tblPrEx>
        <w:trPr>
          <w:cantSplit/>
          <w:trHeight w:val="512" w:hRule="atLeast"/>
        </w:trPr>
        <w:tc>
          <w:tcPr>
            <w:tcW w:w="2160" w:type="dxa"/>
            <w:vMerge w:val="continue"/>
            <w:tcBorders>
              <w:top w:val="nil"/>
              <w:left w:val="nil"/>
              <w:bottom w:val="nil"/>
              <w:right w:val="nil"/>
            </w:tcBorders>
          </w:tcPr>
          <w:p>
            <w:pPr>
              <w:rPr>
                <w:color w:val="auto"/>
              </w:rPr>
            </w:pPr>
          </w:p>
        </w:tc>
        <w:tc>
          <w:tcPr>
            <w:tcW w:w="623" w:type="dxa"/>
            <w:tcBorders>
              <w:top w:val="single" w:color="auto" w:sz="4" w:space="0"/>
              <w:left w:val="nil"/>
              <w:bottom w:val="nil"/>
              <w:right w:val="nil"/>
            </w:tcBorders>
            <w:vAlign w:val="center"/>
          </w:tcPr>
          <w:p>
            <w:pPr>
              <w:jc w:val="center"/>
              <w:rPr>
                <w:rFonts w:ascii="宋体"/>
                <w:color w:val="auto"/>
              </w:rPr>
            </w:pPr>
            <w:r>
              <w:rPr>
                <w:rFonts w:hint="eastAsia" w:ascii="宋体"/>
                <w:color w:val="auto"/>
              </w:rPr>
              <w:t>A</w:t>
            </w:r>
            <w:r>
              <w:rPr>
                <w:rFonts w:hint="eastAsia" w:ascii="宋体"/>
                <w:color w:val="auto"/>
                <w:vertAlign w:val="subscript"/>
              </w:rPr>
              <w:t>1</w:t>
            </w:r>
          </w:p>
        </w:tc>
        <w:tc>
          <w:tcPr>
            <w:tcW w:w="3733" w:type="dxa"/>
            <w:vMerge w:val="continue"/>
            <w:tcBorders>
              <w:top w:val="nil"/>
              <w:left w:val="nil"/>
              <w:bottom w:val="nil"/>
              <w:right w:val="nil"/>
            </w:tcBorders>
          </w:tcPr>
          <w:p>
            <w:pPr>
              <w:rPr>
                <w:color w:val="auto"/>
              </w:rPr>
            </w:pPr>
          </w:p>
        </w:tc>
      </w:tr>
    </w:tbl>
    <w:p>
      <w:pPr>
        <w:pStyle w:val="24"/>
        <w:jc w:val="left"/>
        <w:rPr>
          <w:color w:val="auto"/>
        </w:rPr>
      </w:pPr>
      <w:r>
        <w:rPr>
          <w:rFonts w:hint="eastAsia"/>
          <w:color w:val="auto"/>
        </w:rPr>
        <w:t>式中:</w:t>
      </w:r>
    </w:p>
    <w:p>
      <w:pPr>
        <w:pStyle w:val="24"/>
        <w:jc w:val="left"/>
        <w:rPr>
          <w:color w:val="auto"/>
        </w:rPr>
      </w:pPr>
      <w:r>
        <w:rPr>
          <w:rFonts w:hint="eastAsia"/>
          <w:color w:val="auto"/>
        </w:rPr>
        <w:t>A</w:t>
      </w:r>
      <w:r>
        <w:rPr>
          <w:rFonts w:hint="eastAsia"/>
          <w:color w:val="auto"/>
          <w:vertAlign w:val="subscript"/>
        </w:rPr>
        <w:t>1</w:t>
      </w:r>
      <w:r>
        <w:rPr>
          <w:rFonts w:hint="eastAsia"/>
          <w:color w:val="auto"/>
        </w:rPr>
        <w:t>--艾绒样品的质量，</w:t>
      </w:r>
      <w:r>
        <w:rPr>
          <w:color w:val="auto"/>
        </w:rPr>
        <w:t>单位为克(g)</w:t>
      </w:r>
      <w:r>
        <w:rPr>
          <w:rFonts w:hint="eastAsia"/>
          <w:color w:val="auto"/>
        </w:rPr>
        <w:t>;</w:t>
      </w:r>
    </w:p>
    <w:p>
      <w:pPr>
        <w:pStyle w:val="24"/>
        <w:jc w:val="left"/>
        <w:rPr>
          <w:color w:val="auto"/>
        </w:rPr>
      </w:pPr>
      <w:r>
        <w:rPr>
          <w:rFonts w:hint="eastAsia"/>
          <w:color w:val="auto"/>
          <w:szCs w:val="24"/>
        </w:rPr>
        <w:t>A</w:t>
      </w:r>
      <w:r>
        <w:rPr>
          <w:rFonts w:hint="eastAsia"/>
          <w:color w:val="auto"/>
          <w:szCs w:val="24"/>
          <w:vertAlign w:val="subscript"/>
        </w:rPr>
        <w:t>2</w:t>
      </w:r>
      <w:r>
        <w:rPr>
          <w:rFonts w:hint="eastAsia"/>
          <w:color w:val="auto"/>
        </w:rPr>
        <w:t>--燃烧后残留物的质量，</w:t>
      </w:r>
      <w:r>
        <w:rPr>
          <w:color w:val="auto"/>
        </w:rPr>
        <w:t>单位为克(g)</w:t>
      </w:r>
      <w:r>
        <w:rPr>
          <w:rFonts w:hint="eastAsia"/>
          <w:color w:val="auto"/>
        </w:rPr>
        <w:t>。</w:t>
      </w:r>
    </w:p>
    <w:p>
      <w:pPr>
        <w:pStyle w:val="24"/>
        <w:jc w:val="left"/>
        <w:rPr>
          <w:color w:val="auto"/>
        </w:rPr>
      </w:pPr>
      <w:r>
        <w:rPr>
          <w:rFonts w:hint="eastAsia"/>
          <w:color w:val="auto"/>
        </w:rPr>
        <w:t>取两次平行测定的算术平均值为测定结果，两次平行测定结果的相对偏差不大于30%。</w:t>
      </w:r>
    </w:p>
    <w:p>
      <w:pPr>
        <w:pStyle w:val="93"/>
        <w:numPr>
          <w:ilvl w:val="0"/>
          <w:numId w:val="0"/>
        </w:numPr>
        <w:spacing w:before="156" w:beforeLines="50" w:after="156" w:afterLines="50"/>
        <w:rPr>
          <w:rStyle w:val="156"/>
          <w:rFonts w:ascii="Times New Roman" w:hAnsi="黑体" w:eastAsia="宋体" w:cs="黑体"/>
          <w:color w:val="auto"/>
          <w:szCs w:val="22"/>
        </w:rPr>
      </w:pPr>
      <w:r>
        <w:rPr>
          <w:rStyle w:val="156"/>
          <w:rFonts w:hint="eastAsia" w:hAnsi="黑体" w:cs="黑体"/>
          <w:color w:val="auto"/>
          <w:szCs w:val="22"/>
        </w:rPr>
        <w:t>6.2.2 水分</w:t>
      </w:r>
    </w:p>
    <w:p>
      <w:pPr>
        <w:pStyle w:val="24"/>
        <w:jc w:val="left"/>
        <w:rPr>
          <w:color w:val="auto"/>
        </w:rPr>
      </w:pPr>
      <w:r>
        <w:rPr>
          <w:rFonts w:hint="eastAsia"/>
          <w:color w:val="auto"/>
        </w:rPr>
        <w:t>艾绒样品的水分测定按照《中华人民共和国药典》(2020年版,四部)“0832 水分测定法第四法(甲苯法)”规定执行。</w:t>
      </w:r>
    </w:p>
    <w:p>
      <w:pPr>
        <w:pStyle w:val="93"/>
        <w:numPr>
          <w:ilvl w:val="0"/>
          <w:numId w:val="0"/>
        </w:numPr>
        <w:spacing w:before="156" w:beforeLines="50" w:after="156" w:afterLines="50"/>
        <w:rPr>
          <w:rStyle w:val="156"/>
          <w:rFonts w:hAnsi="黑体" w:cs="黑体"/>
          <w:color w:val="auto"/>
          <w:szCs w:val="22"/>
        </w:rPr>
      </w:pPr>
      <w:r>
        <w:rPr>
          <w:rStyle w:val="156"/>
          <w:rFonts w:hint="eastAsia" w:hAnsi="黑体" w:cs="黑体"/>
          <w:color w:val="auto"/>
          <w:szCs w:val="22"/>
        </w:rPr>
        <w:t>6.2.3杂质</w:t>
      </w:r>
    </w:p>
    <w:p>
      <w:pPr>
        <w:pStyle w:val="24"/>
        <w:jc w:val="left"/>
        <w:rPr>
          <w:color w:val="auto"/>
        </w:rPr>
      </w:pPr>
      <w:r>
        <w:rPr>
          <w:rFonts w:hint="eastAsia"/>
          <w:color w:val="auto"/>
        </w:rPr>
        <w:t>取艾绒样品10g，平铺于白色容器上，检验员用肉眼或借助放大镜(5倍</w:t>
      </w:r>
      <w:r>
        <w:rPr>
          <w:rStyle w:val="156"/>
          <w:rFonts w:hint="eastAsia" w:cs="黑体" w:asciiTheme="minorEastAsia" w:hAnsiTheme="minorEastAsia" w:eastAsiaTheme="minorEastAsia"/>
          <w:color w:val="auto"/>
          <w:szCs w:val="22"/>
        </w:rPr>
        <w:t>～</w:t>
      </w:r>
      <w:r>
        <w:rPr>
          <w:rFonts w:hint="eastAsia"/>
          <w:color w:val="auto"/>
        </w:rPr>
        <w:t>10倍)观察,挑选出艾绒中艾茎、粗梗等杂物以及砂石、纸塑品等异物并计数。</w:t>
      </w:r>
    </w:p>
    <w:p>
      <w:pPr>
        <w:pStyle w:val="93"/>
        <w:numPr>
          <w:ilvl w:val="0"/>
          <w:numId w:val="0"/>
        </w:numPr>
        <w:spacing w:before="156" w:beforeLines="50" w:after="156" w:afterLines="50"/>
        <w:rPr>
          <w:color w:val="auto"/>
        </w:rPr>
      </w:pPr>
      <w:r>
        <w:rPr>
          <w:rFonts w:hint="eastAsia"/>
          <w:color w:val="auto"/>
        </w:rPr>
        <w:t>6</w:t>
      </w:r>
      <w:r>
        <w:rPr>
          <w:color w:val="auto"/>
        </w:rPr>
        <w:t>.</w:t>
      </w:r>
      <w:r>
        <w:rPr>
          <w:rFonts w:hint="eastAsia"/>
          <w:color w:val="auto"/>
        </w:rPr>
        <w:t>2.4</w:t>
      </w:r>
      <w:r>
        <w:rPr>
          <w:color w:val="auto"/>
        </w:rPr>
        <w:t xml:space="preserve"> 艾绒的含末率测定</w:t>
      </w:r>
    </w:p>
    <w:p>
      <w:pPr>
        <w:pStyle w:val="24"/>
        <w:jc w:val="left"/>
        <w:rPr>
          <w:color w:val="auto"/>
        </w:rPr>
      </w:pPr>
      <w:r>
        <w:rPr>
          <w:color w:val="auto"/>
        </w:rPr>
        <w:t>称取艾绒样品10g(M</w:t>
      </w:r>
      <w:r>
        <w:rPr>
          <w:rFonts w:hint="eastAsia"/>
          <w:color w:val="auto"/>
          <w:vertAlign w:val="subscript"/>
        </w:rPr>
        <w:t>1</w:t>
      </w:r>
      <w:r>
        <w:rPr>
          <w:color w:val="auto"/>
        </w:rPr>
        <w:t>，单位:g)，精确至0.001g。试验前清扫筛网，确认筛网(直径:300</w:t>
      </w:r>
      <w:r>
        <w:rPr>
          <w:rFonts w:hint="eastAsia"/>
          <w:color w:val="auto"/>
        </w:rPr>
        <w:t>m</w:t>
      </w:r>
      <w:r>
        <w:rPr>
          <w:color w:val="auto"/>
        </w:rPr>
        <w:t>m</w:t>
      </w:r>
      <w:r>
        <w:rPr>
          <w:rFonts w:hint="eastAsia"/>
          <w:color w:val="auto"/>
        </w:rPr>
        <w:t>、</w:t>
      </w:r>
      <w:r>
        <w:rPr>
          <w:color w:val="auto"/>
        </w:rPr>
        <w:t>高度:30mm、规格:1.18mm x1.18mm&lt;标准目数:16目&gt;、层数:1层)上没有任何艾绒、杂质。将艾绒样品松散地平铺于筛网，固定好筛网、接料斗和顶盖，启动仪器，转速为260r/min，回转半径50mm，时间60s。振筛停止后，打开仪器顶盖，取出第一层筛网的艾绒精密称重(M</w:t>
      </w:r>
      <w:r>
        <w:rPr>
          <w:rFonts w:hint="eastAsia"/>
          <w:color w:val="auto"/>
          <w:vertAlign w:val="subscript"/>
        </w:rPr>
        <w:t>2</w:t>
      </w:r>
      <w:r>
        <w:rPr>
          <w:color w:val="auto"/>
        </w:rPr>
        <w:t>，单位:g)，精确至0.001g。含末率按式(</w:t>
      </w:r>
      <w:r>
        <w:rPr>
          <w:rFonts w:hint="eastAsia"/>
          <w:color w:val="auto"/>
        </w:rPr>
        <w:t>2</w:t>
      </w:r>
      <w:r>
        <w:rPr>
          <w:color w:val="auto"/>
        </w:rPr>
        <w:t>)计算:</w:t>
      </w:r>
    </w:p>
    <w:tbl>
      <w:tblPr>
        <w:tblStyle w:val="34"/>
        <w:tblW w:w="6516" w:type="dxa"/>
        <w:tblInd w:w="468" w:type="dxa"/>
        <w:tblLayout w:type="autofit"/>
        <w:tblCellMar>
          <w:top w:w="0" w:type="dxa"/>
          <w:left w:w="108" w:type="dxa"/>
          <w:bottom w:w="0" w:type="dxa"/>
          <w:right w:w="108" w:type="dxa"/>
        </w:tblCellMar>
      </w:tblPr>
      <w:tblGrid>
        <w:gridCol w:w="631"/>
        <w:gridCol w:w="795"/>
        <w:gridCol w:w="5090"/>
      </w:tblGrid>
      <w:tr>
        <w:tblPrEx>
          <w:tblCellMar>
            <w:top w:w="0" w:type="dxa"/>
            <w:left w:w="108" w:type="dxa"/>
            <w:bottom w:w="0" w:type="dxa"/>
            <w:right w:w="108" w:type="dxa"/>
          </w:tblCellMar>
        </w:tblPrEx>
        <w:trPr>
          <w:cantSplit/>
          <w:trHeight w:val="517" w:hRule="atLeast"/>
        </w:trPr>
        <w:tc>
          <w:tcPr>
            <w:tcW w:w="631" w:type="dxa"/>
            <w:vMerge w:val="restart"/>
            <w:tcBorders>
              <w:top w:val="nil"/>
              <w:left w:val="nil"/>
              <w:bottom w:val="nil"/>
              <w:right w:val="nil"/>
            </w:tcBorders>
            <w:vAlign w:val="center"/>
          </w:tcPr>
          <w:p>
            <w:pPr>
              <w:ind w:firstLine="105" w:firstLineChars="50"/>
              <w:rPr>
                <w:rFonts w:ascii="宋体"/>
                <w:color w:val="auto"/>
              </w:rPr>
            </w:pPr>
            <w:r>
              <w:rPr>
                <w:color w:val="auto"/>
              </w:rPr>
              <w:t>V</w:t>
            </w:r>
            <w:r>
              <w:rPr>
                <w:rFonts w:hint="eastAsia" w:ascii="宋体"/>
                <w:color w:val="auto"/>
              </w:rPr>
              <w:t>=</w:t>
            </w:r>
          </w:p>
        </w:tc>
        <w:tc>
          <w:tcPr>
            <w:tcW w:w="795" w:type="dxa"/>
            <w:tcBorders>
              <w:top w:val="nil"/>
              <w:left w:val="nil"/>
              <w:bottom w:val="single" w:color="auto" w:sz="4" w:space="0"/>
              <w:right w:val="nil"/>
            </w:tcBorders>
            <w:vAlign w:val="center"/>
          </w:tcPr>
          <w:p>
            <w:pPr>
              <w:ind w:firstLine="10" w:firstLineChars="5"/>
              <w:jc w:val="center"/>
              <w:rPr>
                <w:rFonts w:ascii="宋体"/>
                <w:color w:val="auto"/>
              </w:rPr>
            </w:pPr>
            <w:r>
              <w:rPr>
                <w:rFonts w:hint="eastAsia" w:ascii="宋体" w:hAnsi="宋体" w:cs="宋体"/>
                <w:color w:val="auto"/>
              </w:rPr>
              <w:t>M</w:t>
            </w:r>
            <w:r>
              <w:rPr>
                <w:rFonts w:hint="eastAsia" w:ascii="宋体" w:hAnsi="宋体" w:cs="宋体"/>
                <w:color w:val="auto"/>
                <w:vertAlign w:val="subscript"/>
              </w:rPr>
              <w:t>1</w:t>
            </w:r>
            <w:r>
              <w:rPr>
                <w:rFonts w:hint="eastAsia" w:ascii="宋体" w:hAnsi="宋体" w:cs="宋体"/>
                <w:color w:val="auto"/>
              </w:rPr>
              <w:t>-M</w:t>
            </w:r>
            <w:r>
              <w:rPr>
                <w:rFonts w:hint="eastAsia" w:ascii="宋体" w:hAnsi="宋体" w:cs="宋体"/>
                <w:color w:val="auto"/>
                <w:vertAlign w:val="subscript"/>
              </w:rPr>
              <w:t>2</w:t>
            </w:r>
          </w:p>
        </w:tc>
        <w:tc>
          <w:tcPr>
            <w:tcW w:w="5090" w:type="dxa"/>
            <w:vMerge w:val="restart"/>
            <w:tcBorders>
              <w:top w:val="nil"/>
              <w:left w:val="nil"/>
              <w:bottom w:val="nil"/>
              <w:right w:val="nil"/>
            </w:tcBorders>
            <w:vAlign w:val="center"/>
          </w:tcPr>
          <w:p>
            <w:pPr>
              <w:rPr>
                <w:rFonts w:ascii="宋体"/>
                <w:color w:val="auto"/>
              </w:rPr>
            </w:pPr>
            <w:r>
              <w:rPr>
                <w:rFonts w:hint="eastAsia" w:ascii="宋体"/>
                <w:color w:val="auto"/>
              </w:rPr>
              <w:t xml:space="preserve">×100％········ </w:t>
            </w:r>
            <w:r>
              <w:rPr>
                <w:color w:val="auto"/>
              </w:rPr>
              <w:t>(</w:t>
            </w:r>
            <w:r>
              <w:rPr>
                <w:rFonts w:hint="eastAsia"/>
                <w:color w:val="auto"/>
              </w:rPr>
              <w:t>2</w:t>
            </w:r>
            <w:r>
              <w:rPr>
                <w:color w:val="auto"/>
              </w:rPr>
              <w:t>)</w:t>
            </w:r>
          </w:p>
        </w:tc>
      </w:tr>
      <w:tr>
        <w:tblPrEx>
          <w:tblCellMar>
            <w:top w:w="0" w:type="dxa"/>
            <w:left w:w="108" w:type="dxa"/>
            <w:bottom w:w="0" w:type="dxa"/>
            <w:right w:w="108" w:type="dxa"/>
          </w:tblCellMar>
        </w:tblPrEx>
        <w:trPr>
          <w:cantSplit/>
          <w:trHeight w:val="512" w:hRule="atLeast"/>
        </w:trPr>
        <w:tc>
          <w:tcPr>
            <w:tcW w:w="631" w:type="dxa"/>
            <w:vMerge w:val="continue"/>
            <w:tcBorders>
              <w:top w:val="nil"/>
              <w:left w:val="nil"/>
              <w:bottom w:val="nil"/>
              <w:right w:val="nil"/>
            </w:tcBorders>
          </w:tcPr>
          <w:p>
            <w:pPr>
              <w:rPr>
                <w:color w:val="auto"/>
              </w:rPr>
            </w:pPr>
          </w:p>
        </w:tc>
        <w:tc>
          <w:tcPr>
            <w:tcW w:w="795" w:type="dxa"/>
            <w:tcBorders>
              <w:top w:val="single" w:color="auto" w:sz="4" w:space="0"/>
              <w:left w:val="nil"/>
              <w:bottom w:val="nil"/>
              <w:right w:val="nil"/>
            </w:tcBorders>
            <w:vAlign w:val="center"/>
          </w:tcPr>
          <w:p>
            <w:pPr>
              <w:jc w:val="center"/>
              <w:rPr>
                <w:rFonts w:ascii="宋体"/>
                <w:color w:val="auto"/>
              </w:rPr>
            </w:pPr>
            <w:r>
              <w:rPr>
                <w:rFonts w:hint="eastAsia" w:ascii="宋体" w:hAnsi="宋体" w:cs="宋体"/>
                <w:color w:val="auto"/>
              </w:rPr>
              <w:t>M</w:t>
            </w:r>
            <w:r>
              <w:rPr>
                <w:color w:val="auto"/>
              </w:rPr>
              <w:t xml:space="preserve"> </w:t>
            </w:r>
          </w:p>
        </w:tc>
        <w:tc>
          <w:tcPr>
            <w:tcW w:w="5090" w:type="dxa"/>
            <w:vMerge w:val="continue"/>
            <w:tcBorders>
              <w:top w:val="nil"/>
              <w:left w:val="nil"/>
              <w:bottom w:val="nil"/>
              <w:right w:val="nil"/>
            </w:tcBorders>
          </w:tcPr>
          <w:p>
            <w:pPr>
              <w:rPr>
                <w:color w:val="auto"/>
              </w:rPr>
            </w:pPr>
          </w:p>
        </w:tc>
      </w:tr>
    </w:tbl>
    <w:p>
      <w:pPr>
        <w:pStyle w:val="24"/>
        <w:jc w:val="left"/>
        <w:rPr>
          <w:color w:val="auto"/>
        </w:rPr>
      </w:pPr>
      <w:r>
        <w:rPr>
          <w:color w:val="auto"/>
        </w:rPr>
        <w:t>式中:</w:t>
      </w:r>
    </w:p>
    <w:p>
      <w:pPr>
        <w:pStyle w:val="24"/>
        <w:jc w:val="left"/>
        <w:rPr>
          <w:color w:val="auto"/>
        </w:rPr>
      </w:pPr>
      <w:r>
        <w:rPr>
          <w:color w:val="auto"/>
        </w:rPr>
        <w:t>V--艾绒的含末率;</w:t>
      </w:r>
    </w:p>
    <w:p>
      <w:pPr>
        <w:pStyle w:val="24"/>
        <w:jc w:val="left"/>
        <w:rPr>
          <w:color w:val="auto"/>
        </w:rPr>
      </w:pPr>
      <w:r>
        <w:rPr>
          <w:color w:val="auto"/>
        </w:rPr>
        <w:t>M</w:t>
      </w:r>
      <w:r>
        <w:rPr>
          <w:rFonts w:hint="eastAsia"/>
          <w:color w:val="auto"/>
          <w:vertAlign w:val="subscript"/>
        </w:rPr>
        <w:t>1</w:t>
      </w:r>
      <w:r>
        <w:rPr>
          <w:color w:val="auto"/>
        </w:rPr>
        <w:t>--艾绒样品质量，单位为克(g)。</w:t>
      </w:r>
    </w:p>
    <w:p>
      <w:pPr>
        <w:pStyle w:val="24"/>
        <w:jc w:val="left"/>
        <w:rPr>
          <w:color w:val="auto"/>
        </w:rPr>
      </w:pPr>
      <w:r>
        <w:rPr>
          <w:color w:val="auto"/>
        </w:rPr>
        <w:t>M</w:t>
      </w:r>
      <w:r>
        <w:rPr>
          <w:rFonts w:hint="eastAsia"/>
          <w:color w:val="auto"/>
          <w:vertAlign w:val="subscript"/>
        </w:rPr>
        <w:t>2</w:t>
      </w:r>
      <w:r>
        <w:rPr>
          <w:color w:val="auto"/>
        </w:rPr>
        <w:t>--筛去艾绒中颗粒、粉末后剩余的质量，单位为克(g);</w:t>
      </w:r>
    </w:p>
    <w:p>
      <w:pPr>
        <w:pStyle w:val="24"/>
        <w:jc w:val="left"/>
        <w:rPr>
          <w:color w:val="auto"/>
        </w:rPr>
      </w:pPr>
      <w:r>
        <w:rPr>
          <w:color w:val="auto"/>
        </w:rPr>
        <w:t>取两次平行测定的算术平均值为测定结果，两次平行测定结果的相对偏差不大于30%，计算结果修正至 0.1%。</w:t>
      </w:r>
    </w:p>
    <w:p>
      <w:pPr>
        <w:pStyle w:val="93"/>
        <w:numPr>
          <w:ilvl w:val="0"/>
          <w:numId w:val="0"/>
        </w:numPr>
        <w:spacing w:before="156" w:beforeLines="50" w:after="156" w:afterLines="50"/>
        <w:rPr>
          <w:color w:val="auto"/>
        </w:rPr>
      </w:pPr>
      <w:r>
        <w:rPr>
          <w:rFonts w:hint="eastAsia"/>
          <w:color w:val="auto"/>
        </w:rPr>
        <w:t>6</w:t>
      </w:r>
      <w:r>
        <w:rPr>
          <w:color w:val="auto"/>
        </w:rPr>
        <w:t>.</w:t>
      </w:r>
      <w:r>
        <w:rPr>
          <w:rFonts w:hint="eastAsia"/>
          <w:color w:val="auto"/>
        </w:rPr>
        <w:t>2.5</w:t>
      </w:r>
      <w:r>
        <w:rPr>
          <w:color w:val="auto"/>
        </w:rPr>
        <w:t xml:space="preserve"> 艾绒的蓬松度测定</w:t>
      </w:r>
    </w:p>
    <w:p>
      <w:pPr>
        <w:pStyle w:val="24"/>
        <w:jc w:val="left"/>
        <w:rPr>
          <w:color w:val="auto"/>
        </w:rPr>
      </w:pPr>
      <w:r>
        <w:rPr>
          <w:color w:val="auto"/>
        </w:rPr>
        <w:t>将样品平铺于烘盘上搅拌均匀并确保将成团的艾绒打散。称取艾绒样品(25士0.1)g放入量筒(高度:200m、内径:70mm)内，将50g压盘(直径:&lt;67士1&gt;mm)缓缓放入量简，10min后记录筒内艾域的高度RP</w:t>
      </w:r>
      <w:r>
        <w:rPr>
          <w:rFonts w:hint="eastAsia"/>
          <w:color w:val="auto"/>
          <w:vertAlign w:val="subscript"/>
        </w:rPr>
        <w:t>1</w:t>
      </w:r>
      <w:r>
        <w:rPr>
          <w:color w:val="auto"/>
        </w:rPr>
        <w:t>(m</w:t>
      </w:r>
      <w:r>
        <w:rPr>
          <w:rFonts w:hint="eastAsia"/>
          <w:color w:val="auto"/>
        </w:rPr>
        <w:t>m</w:t>
      </w:r>
      <w:r>
        <w:rPr>
          <w:color w:val="auto"/>
        </w:rPr>
        <w:t>，精确至1m</w:t>
      </w:r>
      <w:r>
        <w:rPr>
          <w:rFonts w:hint="eastAsia"/>
          <w:color w:val="auto"/>
        </w:rPr>
        <w:t>m</w:t>
      </w:r>
      <w:r>
        <w:rPr>
          <w:color w:val="auto"/>
        </w:rPr>
        <w:t>)</w:t>
      </w:r>
      <w:r>
        <w:rPr>
          <w:rFonts w:hint="eastAsia"/>
          <w:color w:val="auto"/>
        </w:rPr>
        <w:t>；</w:t>
      </w:r>
      <w:r>
        <w:rPr>
          <w:color w:val="auto"/>
        </w:rPr>
        <w:t>再将500g压盘(直径:&lt;67±1&gt;m</w:t>
      </w:r>
      <w:r>
        <w:rPr>
          <w:rFonts w:hint="eastAsia"/>
          <w:color w:val="auto"/>
        </w:rPr>
        <w:t>m</w:t>
      </w:r>
      <w:r>
        <w:rPr>
          <w:color w:val="auto"/>
        </w:rPr>
        <w:t>)缓缓放入量筒，10m</w:t>
      </w:r>
      <w:r>
        <w:rPr>
          <w:rFonts w:hint="eastAsia"/>
          <w:color w:val="auto"/>
        </w:rPr>
        <w:t>i</w:t>
      </w:r>
      <w:r>
        <w:rPr>
          <w:color w:val="auto"/>
        </w:rPr>
        <w:t>n后记录艾绒的高度P</w:t>
      </w:r>
      <w:r>
        <w:rPr>
          <w:color w:val="auto"/>
          <w:vertAlign w:val="subscript"/>
        </w:rPr>
        <w:t xml:space="preserve">2 </w:t>
      </w:r>
      <w:r>
        <w:rPr>
          <w:color w:val="auto"/>
        </w:rPr>
        <w:t>(mm，精确至1mm)。蓬松度按式(</w:t>
      </w:r>
      <w:r>
        <w:rPr>
          <w:rFonts w:hint="eastAsia"/>
          <w:color w:val="auto"/>
        </w:rPr>
        <w:t>3</w:t>
      </w:r>
      <w:r>
        <w:rPr>
          <w:color w:val="auto"/>
        </w:rPr>
        <w:t>)计算:</w:t>
      </w:r>
    </w:p>
    <w:p>
      <w:pPr>
        <w:pStyle w:val="24"/>
        <w:jc w:val="left"/>
        <w:rPr>
          <w:color w:val="auto"/>
        </w:rPr>
      </w:pPr>
      <w:r>
        <w:rPr>
          <w:color w:val="auto"/>
        </w:rPr>
        <w:t>P</w:t>
      </w:r>
      <w:r>
        <w:rPr>
          <w:color w:val="auto"/>
          <w:vertAlign w:val="subscript"/>
        </w:rPr>
        <w:t>mon</w:t>
      </w:r>
      <w:r>
        <w:rPr>
          <w:rFonts w:hint="eastAsia"/>
          <w:color w:val="auto"/>
          <w:vertAlign w:val="subscript"/>
        </w:rPr>
        <w:t>a</w:t>
      </w:r>
      <w:r>
        <w:rPr>
          <w:color w:val="auto"/>
        </w:rPr>
        <w:t>=P</w:t>
      </w:r>
      <w:r>
        <w:rPr>
          <w:rFonts w:hint="eastAsia"/>
          <w:color w:val="auto"/>
          <w:vertAlign w:val="subscript"/>
        </w:rPr>
        <w:t>1</w:t>
      </w:r>
      <w:r>
        <w:rPr>
          <w:color w:val="auto"/>
        </w:rPr>
        <w:t>-P</w:t>
      </w:r>
      <w:r>
        <w:rPr>
          <w:color w:val="auto"/>
          <w:vertAlign w:val="subscript"/>
        </w:rPr>
        <w:t>2</w:t>
      </w:r>
      <w:r>
        <w:rPr>
          <w:rFonts w:hint="eastAsia"/>
          <w:color w:val="auto"/>
        </w:rPr>
        <w:t>·······</w:t>
      </w:r>
      <w:r>
        <w:rPr>
          <w:rFonts w:hint="eastAsia"/>
          <w:color w:val="auto"/>
          <w:szCs w:val="24"/>
        </w:rPr>
        <w:t xml:space="preserve"> </w:t>
      </w:r>
      <w:r>
        <w:rPr>
          <w:color w:val="auto"/>
        </w:rPr>
        <w:t>(</w:t>
      </w:r>
      <w:r>
        <w:rPr>
          <w:rFonts w:hint="eastAsia"/>
          <w:color w:val="auto"/>
        </w:rPr>
        <w:t>3</w:t>
      </w:r>
      <w:r>
        <w:rPr>
          <w:color w:val="auto"/>
        </w:rPr>
        <w:t xml:space="preserve">) </w:t>
      </w:r>
    </w:p>
    <w:p>
      <w:pPr>
        <w:pStyle w:val="24"/>
        <w:jc w:val="left"/>
        <w:rPr>
          <w:color w:val="auto"/>
        </w:rPr>
      </w:pPr>
      <w:r>
        <w:rPr>
          <w:color w:val="auto"/>
        </w:rPr>
        <w:t>式中:</w:t>
      </w:r>
    </w:p>
    <w:p>
      <w:pPr>
        <w:pStyle w:val="24"/>
        <w:jc w:val="left"/>
        <w:rPr>
          <w:color w:val="auto"/>
        </w:rPr>
      </w:pPr>
      <w:r>
        <w:rPr>
          <w:color w:val="auto"/>
        </w:rPr>
        <w:t>P</w:t>
      </w:r>
      <w:r>
        <w:rPr>
          <w:color w:val="auto"/>
          <w:vertAlign w:val="subscript"/>
        </w:rPr>
        <w:t>mon</w:t>
      </w:r>
      <w:r>
        <w:rPr>
          <w:rFonts w:hint="eastAsia"/>
          <w:color w:val="auto"/>
          <w:vertAlign w:val="subscript"/>
        </w:rPr>
        <w:t>a</w:t>
      </w:r>
      <w:r>
        <w:rPr>
          <w:color w:val="auto"/>
        </w:rPr>
        <w:t>--艾绒蓬松度，单位为毫米(mm);</w:t>
      </w:r>
    </w:p>
    <w:p>
      <w:pPr>
        <w:pStyle w:val="24"/>
        <w:jc w:val="left"/>
        <w:rPr>
          <w:color w:val="auto"/>
        </w:rPr>
      </w:pPr>
      <w:r>
        <w:rPr>
          <w:color w:val="auto"/>
        </w:rPr>
        <w:t>P</w:t>
      </w:r>
      <w:r>
        <w:rPr>
          <w:rFonts w:hint="eastAsia"/>
          <w:color w:val="auto"/>
          <w:vertAlign w:val="subscript"/>
        </w:rPr>
        <w:t>1</w:t>
      </w:r>
      <w:r>
        <w:rPr>
          <w:color w:val="auto"/>
        </w:rPr>
        <w:t>-放入50g压盘静置10min后简内艾城的高度，单位为毫米(m</w:t>
      </w:r>
      <w:r>
        <w:rPr>
          <w:rFonts w:hint="eastAsia"/>
          <w:color w:val="auto"/>
        </w:rPr>
        <w:t>m</w:t>
      </w:r>
      <w:r>
        <w:rPr>
          <w:color w:val="auto"/>
        </w:rPr>
        <w:t>);</w:t>
      </w:r>
    </w:p>
    <w:p>
      <w:pPr>
        <w:pStyle w:val="24"/>
        <w:jc w:val="left"/>
        <w:rPr>
          <w:color w:val="auto"/>
        </w:rPr>
      </w:pPr>
      <w:r>
        <w:rPr>
          <w:color w:val="auto"/>
        </w:rPr>
        <w:t>P</w:t>
      </w:r>
      <w:r>
        <w:rPr>
          <w:color w:val="auto"/>
          <w:vertAlign w:val="subscript"/>
        </w:rPr>
        <w:t xml:space="preserve">2 </w:t>
      </w:r>
      <w:r>
        <w:rPr>
          <w:color w:val="auto"/>
        </w:rPr>
        <w:t>-放入500g压盘静置10min后简内艾绒的高度，单位为毫米(mm)。</w:t>
      </w:r>
    </w:p>
    <w:p>
      <w:pPr>
        <w:pStyle w:val="24"/>
        <w:jc w:val="left"/>
        <w:rPr>
          <w:color w:val="auto"/>
        </w:rPr>
      </w:pPr>
      <w:r>
        <w:rPr>
          <w:color w:val="auto"/>
        </w:rPr>
        <w:t>取两次平行测定的算术平均值为测定结果，两次平行测定结果的相对偏差不大于30%。</w:t>
      </w:r>
    </w:p>
    <w:p>
      <w:pPr>
        <w:pStyle w:val="24"/>
        <w:jc w:val="left"/>
        <w:rPr>
          <w:color w:val="auto"/>
        </w:rPr>
      </w:pPr>
    </w:p>
    <w:p>
      <w:pPr>
        <w:pStyle w:val="24"/>
        <w:ind w:firstLine="0" w:firstLineChars="0"/>
        <w:jc w:val="left"/>
        <w:rPr>
          <w:rStyle w:val="156"/>
          <w:rFonts w:ascii="黑体" w:hAnsi="黑体" w:eastAsia="黑体" w:cs="黑体"/>
          <w:color w:val="auto"/>
          <w:szCs w:val="22"/>
        </w:rPr>
      </w:pPr>
      <w:r>
        <w:rPr>
          <w:rStyle w:val="156"/>
          <w:rFonts w:hint="eastAsia" w:ascii="黑体" w:hAnsi="黑体" w:eastAsia="黑体" w:cs="黑体"/>
          <w:color w:val="auto"/>
          <w:szCs w:val="22"/>
        </w:rPr>
        <w:t>6.2.6 艾绒的微观粉碎度测定</w:t>
      </w:r>
    </w:p>
    <w:p>
      <w:pPr>
        <w:pStyle w:val="24"/>
        <w:ind w:firstLine="0" w:firstLineChars="0"/>
        <w:jc w:val="left"/>
        <w:rPr>
          <w:rStyle w:val="156"/>
          <w:rFonts w:ascii="黑体" w:hAnsi="黑体" w:eastAsia="黑体" w:cs="黑体"/>
          <w:color w:val="auto"/>
          <w:szCs w:val="22"/>
        </w:rPr>
      </w:pPr>
    </w:p>
    <w:p>
      <w:pPr>
        <w:pStyle w:val="24"/>
        <w:jc w:val="left"/>
        <w:rPr>
          <w:color w:val="auto"/>
        </w:rPr>
      </w:pPr>
      <w:r>
        <w:rPr>
          <w:rFonts w:hint="eastAsia"/>
          <w:color w:val="auto"/>
        </w:rPr>
        <w:t>称取艾绒样品(0.3±0.01)g，溶于0.5mL水合氯醛混匀;用细竹签沾取一滴涂在物玻片上，滴入两滴水合氯醛混匀后制片，采用体视显微镜观察并拍照。统计4.5x10倍体视显微镜下大于视野总面积3%的块状粉碎物，计算去掉所有超过视野面积3%的粉碎物面积占视野总面积的百分比，重复取两次镜下图像求取平均值。微观粉碎度按式(4)计算:</w:t>
      </w:r>
    </w:p>
    <w:tbl>
      <w:tblPr>
        <w:tblStyle w:val="34"/>
        <w:tblW w:w="6516" w:type="dxa"/>
        <w:tblInd w:w="468" w:type="dxa"/>
        <w:tblLayout w:type="autofit"/>
        <w:tblCellMar>
          <w:top w:w="0" w:type="dxa"/>
          <w:left w:w="108" w:type="dxa"/>
          <w:bottom w:w="0" w:type="dxa"/>
          <w:right w:w="108" w:type="dxa"/>
        </w:tblCellMar>
      </w:tblPr>
      <w:tblGrid>
        <w:gridCol w:w="631"/>
        <w:gridCol w:w="795"/>
        <w:gridCol w:w="5090"/>
      </w:tblGrid>
      <w:tr>
        <w:tblPrEx>
          <w:tblCellMar>
            <w:top w:w="0" w:type="dxa"/>
            <w:left w:w="108" w:type="dxa"/>
            <w:bottom w:w="0" w:type="dxa"/>
            <w:right w:w="108" w:type="dxa"/>
          </w:tblCellMar>
        </w:tblPrEx>
        <w:trPr>
          <w:cantSplit/>
          <w:trHeight w:val="517" w:hRule="atLeast"/>
        </w:trPr>
        <w:tc>
          <w:tcPr>
            <w:tcW w:w="631" w:type="dxa"/>
            <w:vMerge w:val="restart"/>
            <w:tcBorders>
              <w:top w:val="nil"/>
              <w:left w:val="nil"/>
              <w:bottom w:val="nil"/>
              <w:right w:val="nil"/>
            </w:tcBorders>
            <w:vAlign w:val="center"/>
          </w:tcPr>
          <w:p>
            <w:pPr>
              <w:ind w:firstLine="105" w:firstLineChars="50"/>
              <w:rPr>
                <w:rFonts w:ascii="宋体"/>
                <w:color w:val="auto"/>
              </w:rPr>
            </w:pPr>
            <w:r>
              <w:rPr>
                <w:rFonts w:hint="eastAsia" w:ascii="宋体" w:hAnsi="宋体" w:cs="宋体"/>
                <w:color w:val="auto"/>
              </w:rPr>
              <w:t>F</w:t>
            </w:r>
            <w:r>
              <w:rPr>
                <w:rFonts w:hint="eastAsia" w:ascii="宋体"/>
                <w:color w:val="auto"/>
              </w:rPr>
              <w:t>=</w:t>
            </w:r>
          </w:p>
        </w:tc>
        <w:tc>
          <w:tcPr>
            <w:tcW w:w="795" w:type="dxa"/>
            <w:tcBorders>
              <w:top w:val="nil"/>
              <w:left w:val="nil"/>
              <w:bottom w:val="single" w:color="auto" w:sz="4" w:space="0"/>
              <w:right w:val="nil"/>
            </w:tcBorders>
            <w:vAlign w:val="center"/>
          </w:tcPr>
          <w:p>
            <w:pPr>
              <w:ind w:firstLine="10" w:firstLineChars="5"/>
              <w:jc w:val="center"/>
              <w:rPr>
                <w:rFonts w:ascii="宋体"/>
                <w:color w:val="auto"/>
              </w:rPr>
            </w:pPr>
            <w:r>
              <w:rPr>
                <w:rFonts w:hint="eastAsia" w:ascii="宋体" w:hAnsi="宋体" w:cs="宋体"/>
                <w:color w:val="auto"/>
              </w:rPr>
              <w:t>S-S</w:t>
            </w:r>
            <w:r>
              <w:rPr>
                <w:rFonts w:hint="eastAsia" w:ascii="宋体" w:hAnsi="宋体" w:cs="宋体"/>
                <w:color w:val="auto"/>
                <w:vertAlign w:val="subscript"/>
              </w:rPr>
              <w:t>1</w:t>
            </w:r>
          </w:p>
        </w:tc>
        <w:tc>
          <w:tcPr>
            <w:tcW w:w="5090" w:type="dxa"/>
            <w:vMerge w:val="restart"/>
            <w:tcBorders>
              <w:top w:val="nil"/>
              <w:left w:val="nil"/>
              <w:bottom w:val="nil"/>
              <w:right w:val="nil"/>
            </w:tcBorders>
            <w:vAlign w:val="center"/>
          </w:tcPr>
          <w:p>
            <w:pPr>
              <w:rPr>
                <w:rFonts w:ascii="宋体"/>
                <w:color w:val="auto"/>
              </w:rPr>
            </w:pPr>
            <w:r>
              <w:rPr>
                <w:rFonts w:hint="eastAsia" w:ascii="宋体"/>
                <w:color w:val="auto"/>
              </w:rPr>
              <w:t>×100％ ·······</w:t>
            </w:r>
            <w:r>
              <w:rPr>
                <w:color w:val="auto"/>
              </w:rPr>
              <w:t>(</w:t>
            </w:r>
            <w:r>
              <w:rPr>
                <w:rFonts w:hint="eastAsia"/>
                <w:color w:val="auto"/>
              </w:rPr>
              <w:t>4</w:t>
            </w:r>
            <w:r>
              <w:rPr>
                <w:color w:val="auto"/>
              </w:rPr>
              <w:t>)</w:t>
            </w:r>
          </w:p>
        </w:tc>
      </w:tr>
      <w:tr>
        <w:tblPrEx>
          <w:tblCellMar>
            <w:top w:w="0" w:type="dxa"/>
            <w:left w:w="108" w:type="dxa"/>
            <w:bottom w:w="0" w:type="dxa"/>
            <w:right w:w="108" w:type="dxa"/>
          </w:tblCellMar>
        </w:tblPrEx>
        <w:trPr>
          <w:cantSplit/>
          <w:trHeight w:val="512" w:hRule="atLeast"/>
        </w:trPr>
        <w:tc>
          <w:tcPr>
            <w:tcW w:w="631" w:type="dxa"/>
            <w:vMerge w:val="continue"/>
            <w:tcBorders>
              <w:top w:val="nil"/>
              <w:left w:val="nil"/>
              <w:bottom w:val="nil"/>
              <w:right w:val="nil"/>
            </w:tcBorders>
          </w:tcPr>
          <w:p>
            <w:pPr>
              <w:rPr>
                <w:color w:val="auto"/>
              </w:rPr>
            </w:pPr>
          </w:p>
        </w:tc>
        <w:tc>
          <w:tcPr>
            <w:tcW w:w="795" w:type="dxa"/>
            <w:tcBorders>
              <w:top w:val="single" w:color="auto" w:sz="4" w:space="0"/>
              <w:left w:val="nil"/>
              <w:bottom w:val="nil"/>
              <w:right w:val="nil"/>
            </w:tcBorders>
            <w:vAlign w:val="center"/>
          </w:tcPr>
          <w:p>
            <w:pPr>
              <w:jc w:val="center"/>
              <w:rPr>
                <w:rFonts w:ascii="宋体"/>
                <w:color w:val="auto"/>
              </w:rPr>
            </w:pPr>
            <w:r>
              <w:rPr>
                <w:rFonts w:hint="eastAsia" w:ascii="宋体" w:hAnsi="宋体" w:cs="宋体"/>
                <w:color w:val="auto"/>
              </w:rPr>
              <w:t>S</w:t>
            </w:r>
          </w:p>
        </w:tc>
        <w:tc>
          <w:tcPr>
            <w:tcW w:w="5090" w:type="dxa"/>
            <w:vMerge w:val="continue"/>
            <w:tcBorders>
              <w:top w:val="nil"/>
              <w:left w:val="nil"/>
              <w:bottom w:val="nil"/>
              <w:right w:val="nil"/>
            </w:tcBorders>
          </w:tcPr>
          <w:p>
            <w:pPr>
              <w:rPr>
                <w:color w:val="auto"/>
              </w:rPr>
            </w:pPr>
          </w:p>
        </w:tc>
      </w:tr>
    </w:tbl>
    <w:p>
      <w:pPr>
        <w:pStyle w:val="24"/>
        <w:jc w:val="left"/>
        <w:rPr>
          <w:color w:val="auto"/>
        </w:rPr>
      </w:pPr>
    </w:p>
    <w:p>
      <w:pPr>
        <w:pStyle w:val="24"/>
        <w:ind w:firstLine="0" w:firstLineChars="0"/>
        <w:jc w:val="left"/>
        <w:rPr>
          <w:color w:val="auto"/>
        </w:rPr>
      </w:pPr>
      <w:r>
        <w:rPr>
          <w:rFonts w:hint="eastAsia"/>
          <w:color w:val="auto"/>
        </w:rPr>
        <w:t>式中:</w:t>
      </w:r>
    </w:p>
    <w:p>
      <w:pPr>
        <w:pStyle w:val="24"/>
        <w:jc w:val="left"/>
        <w:rPr>
          <w:color w:val="auto"/>
        </w:rPr>
      </w:pPr>
      <w:r>
        <w:rPr>
          <w:rFonts w:hint="eastAsia"/>
          <w:color w:val="auto"/>
        </w:rPr>
        <w:t>F--艾绒微观粉碎度;</w:t>
      </w:r>
    </w:p>
    <w:p>
      <w:pPr>
        <w:pStyle w:val="24"/>
        <w:jc w:val="left"/>
        <w:rPr>
          <w:color w:val="auto"/>
        </w:rPr>
      </w:pPr>
      <w:r>
        <w:rPr>
          <w:rFonts w:hint="eastAsia"/>
          <w:color w:val="auto"/>
        </w:rPr>
        <w:t>S--显微镜下视野总面积;</w:t>
      </w:r>
    </w:p>
    <w:p>
      <w:pPr>
        <w:pStyle w:val="24"/>
        <w:jc w:val="left"/>
        <w:rPr>
          <w:color w:val="auto"/>
        </w:rPr>
      </w:pPr>
      <w:r>
        <w:rPr>
          <w:rFonts w:hint="eastAsia"/>
          <w:color w:val="auto"/>
        </w:rPr>
        <w:t>S</w:t>
      </w:r>
      <w:r>
        <w:rPr>
          <w:rFonts w:hint="eastAsia"/>
          <w:color w:val="auto"/>
          <w:vertAlign w:val="subscript"/>
        </w:rPr>
        <w:t>1</w:t>
      </w:r>
      <w:r>
        <w:rPr>
          <w:rFonts w:hint="eastAsia"/>
          <w:color w:val="auto"/>
        </w:rPr>
        <w:t>--超过视野面积3%的粉碎物面积的总和。</w:t>
      </w:r>
    </w:p>
    <w:p>
      <w:pPr>
        <w:pStyle w:val="24"/>
        <w:jc w:val="left"/>
        <w:rPr>
          <w:color w:val="auto"/>
        </w:rPr>
      </w:pPr>
      <w:r>
        <w:rPr>
          <w:rFonts w:hint="eastAsia"/>
          <w:color w:val="auto"/>
        </w:rPr>
        <w:t>取两次平行测定的算术平均值为测定结果，两次平行测定结果的相对偏差不大于30%，计算结果修正至0.1%</w:t>
      </w:r>
    </w:p>
    <w:p>
      <w:pPr>
        <w:pStyle w:val="24"/>
        <w:jc w:val="left"/>
        <w:rPr>
          <w:color w:val="auto"/>
        </w:rPr>
      </w:pPr>
    </w:p>
    <w:p>
      <w:pPr>
        <w:pStyle w:val="93"/>
        <w:numPr>
          <w:ilvl w:val="0"/>
          <w:numId w:val="0"/>
        </w:numPr>
        <w:spacing w:before="156" w:beforeLines="50" w:after="156" w:afterLines="50"/>
        <w:rPr>
          <w:color w:val="auto"/>
        </w:rPr>
      </w:pPr>
      <w:r>
        <w:rPr>
          <w:rFonts w:hint="eastAsia"/>
          <w:color w:val="auto"/>
        </w:rPr>
        <w:t>7检验规则</w:t>
      </w:r>
    </w:p>
    <w:p>
      <w:pPr>
        <w:pStyle w:val="93"/>
        <w:numPr>
          <w:ilvl w:val="0"/>
          <w:numId w:val="0"/>
        </w:numPr>
        <w:spacing w:before="156" w:beforeLines="50" w:after="156" w:afterLines="50"/>
        <w:rPr>
          <w:color w:val="auto"/>
        </w:rPr>
      </w:pPr>
      <w:r>
        <w:rPr>
          <w:rFonts w:hint="eastAsia"/>
          <w:color w:val="auto"/>
        </w:rPr>
        <w:t>7.1批次</w:t>
      </w:r>
    </w:p>
    <w:p>
      <w:pPr>
        <w:pStyle w:val="24"/>
        <w:rPr>
          <w:color w:val="auto"/>
        </w:rPr>
      </w:pPr>
      <w:r>
        <w:rPr>
          <w:rFonts w:hint="eastAsia"/>
          <w:color w:val="auto"/>
        </w:rPr>
        <w:t>由相同的加工方法生产的同一等级产品，并在同一地点、同一期间内加工包装的产品集合为批次。</w:t>
      </w:r>
    </w:p>
    <w:p>
      <w:pPr>
        <w:pStyle w:val="93"/>
        <w:numPr>
          <w:ilvl w:val="0"/>
          <w:numId w:val="0"/>
        </w:numPr>
        <w:spacing w:before="156" w:beforeLines="50" w:after="156" w:afterLines="50"/>
        <w:rPr>
          <w:color w:val="auto"/>
        </w:rPr>
      </w:pPr>
      <w:r>
        <w:rPr>
          <w:rFonts w:hint="eastAsia"/>
          <w:color w:val="auto"/>
        </w:rPr>
        <w:t>7.2 取样</w:t>
      </w:r>
    </w:p>
    <w:p>
      <w:pPr>
        <w:pStyle w:val="93"/>
        <w:numPr>
          <w:ilvl w:val="0"/>
          <w:numId w:val="0"/>
        </w:numPr>
        <w:spacing w:before="156" w:beforeLines="50" w:after="156" w:afterLines="50"/>
        <w:rPr>
          <w:color w:val="auto"/>
        </w:rPr>
      </w:pPr>
      <w:r>
        <w:rPr>
          <w:rFonts w:hint="eastAsia"/>
          <w:color w:val="auto"/>
        </w:rPr>
        <w:t>7.2.1 取样份数</w:t>
      </w:r>
    </w:p>
    <w:p>
      <w:pPr>
        <w:pStyle w:val="24"/>
        <w:rPr>
          <w:color w:val="auto"/>
        </w:rPr>
      </w:pPr>
      <w:r>
        <w:rPr>
          <w:rFonts w:hint="eastAsia"/>
          <w:color w:val="auto"/>
        </w:rPr>
        <w:t>同批艾绒大于5kg且不足100kg的，随机取样1份；100kg～500kg的，随机取样3份；500kg以上的，每增加300 kg取样数增加 1份。</w:t>
      </w:r>
    </w:p>
    <w:p>
      <w:pPr>
        <w:pStyle w:val="93"/>
        <w:numPr>
          <w:ilvl w:val="0"/>
          <w:numId w:val="0"/>
        </w:numPr>
        <w:spacing w:before="156" w:beforeLines="50" w:after="156" w:afterLines="50"/>
        <w:rPr>
          <w:color w:val="auto"/>
        </w:rPr>
      </w:pPr>
      <w:r>
        <w:rPr>
          <w:rFonts w:hint="eastAsia"/>
          <w:color w:val="auto"/>
        </w:rPr>
        <w:t>7.2.2 取样方法</w:t>
      </w:r>
    </w:p>
    <w:p>
      <w:pPr>
        <w:pStyle w:val="24"/>
        <w:rPr>
          <w:color w:val="auto"/>
        </w:rPr>
      </w:pPr>
      <w:r>
        <w:rPr>
          <w:rFonts w:hint="eastAsia"/>
          <w:color w:val="auto"/>
        </w:rPr>
        <w:t>从包装的上、中、下部位各取样适量，充分混匀，按四分法获取不少于450g的试验样品，再分成三等份后密封，一份供检验，一份供复验，一份供留样。</w:t>
      </w:r>
    </w:p>
    <w:p>
      <w:pPr>
        <w:pStyle w:val="93"/>
        <w:numPr>
          <w:ilvl w:val="0"/>
          <w:numId w:val="0"/>
        </w:numPr>
        <w:spacing w:before="156" w:beforeLines="50" w:after="156" w:afterLines="50"/>
        <w:rPr>
          <w:color w:val="auto"/>
        </w:rPr>
      </w:pPr>
      <w:r>
        <w:rPr>
          <w:rFonts w:hint="eastAsia"/>
          <w:color w:val="auto"/>
        </w:rPr>
        <w:t>7.3 检验</w:t>
      </w:r>
    </w:p>
    <w:p>
      <w:pPr>
        <w:pStyle w:val="24"/>
        <w:ind w:firstLine="0" w:firstLineChars="0"/>
        <w:rPr>
          <w:color w:val="auto"/>
        </w:rPr>
      </w:pPr>
      <w:r>
        <w:rPr>
          <w:rFonts w:hint="eastAsia" w:asciiTheme="minorEastAsia" w:hAnsiTheme="minorEastAsia" w:eastAsiaTheme="minorEastAsia"/>
          <w:color w:val="auto"/>
        </w:rPr>
        <w:t>7.3.1</w:t>
      </w:r>
      <w:r>
        <w:rPr>
          <w:rFonts w:hint="eastAsia"/>
          <w:color w:val="auto"/>
        </w:rPr>
        <w:t>出厂检验</w:t>
      </w:r>
    </w:p>
    <w:p>
      <w:pPr>
        <w:pStyle w:val="24"/>
        <w:ind w:firstLine="0" w:firstLineChars="0"/>
        <w:rPr>
          <w:color w:val="auto"/>
        </w:rPr>
      </w:pPr>
      <w:r>
        <w:rPr>
          <w:rFonts w:hint="eastAsia"/>
          <w:color w:val="auto"/>
        </w:rPr>
        <w:t>出厂检验项目为本文件中规定的基本要求、性状、燃烧残渣、净含量及允许短缺量。出厂检验为逐批检验，经检验合格，签发合格证后方可出厂。</w:t>
      </w:r>
    </w:p>
    <w:p>
      <w:pPr>
        <w:pStyle w:val="24"/>
        <w:ind w:firstLine="0" w:firstLineChars="0"/>
        <w:rPr>
          <w:color w:val="auto"/>
          <w:u w:val="thick"/>
        </w:rPr>
      </w:pPr>
    </w:p>
    <w:p>
      <w:pPr>
        <w:pStyle w:val="93"/>
        <w:numPr>
          <w:ilvl w:val="0"/>
          <w:numId w:val="0"/>
        </w:numPr>
        <w:spacing w:before="156" w:beforeLines="50" w:after="156" w:afterLines="50"/>
        <w:rPr>
          <w:rFonts w:hAnsi="黑体"/>
          <w:color w:val="auto"/>
        </w:rPr>
      </w:pPr>
      <w:r>
        <w:rPr>
          <w:rFonts w:hint="eastAsia" w:hAnsi="黑体"/>
          <w:color w:val="auto"/>
        </w:rPr>
        <w:t>7.3.2 型式检验</w:t>
      </w:r>
    </w:p>
    <w:p>
      <w:pPr>
        <w:pStyle w:val="93"/>
        <w:numPr>
          <w:ilvl w:val="0"/>
          <w:numId w:val="0"/>
        </w:numPr>
        <w:spacing w:before="156" w:beforeLines="50" w:after="156" w:afterLines="50"/>
        <w:ind w:firstLine="420" w:firstLineChars="200"/>
        <w:rPr>
          <w:rFonts w:ascii="宋体" w:eastAsia="宋体"/>
          <w:color w:val="auto"/>
        </w:rPr>
      </w:pPr>
      <w:r>
        <w:rPr>
          <w:rFonts w:hint="eastAsia" w:ascii="宋体" w:eastAsia="宋体"/>
          <w:color w:val="auto"/>
        </w:rPr>
        <w:t>型式检验项目为本文件规定的全部项目，一般情况下每年进行一次，有下列情况之一时，也应进行型式检验:</w:t>
      </w:r>
    </w:p>
    <w:p>
      <w:pPr>
        <w:pStyle w:val="93"/>
        <w:numPr>
          <w:ilvl w:val="0"/>
          <w:numId w:val="0"/>
        </w:numPr>
        <w:spacing w:before="156" w:beforeLines="50" w:after="156" w:afterLines="50"/>
        <w:ind w:firstLine="420" w:firstLineChars="200"/>
        <w:rPr>
          <w:rFonts w:ascii="宋体" w:eastAsia="宋体"/>
          <w:color w:val="auto"/>
        </w:rPr>
      </w:pPr>
      <w:r>
        <w:rPr>
          <w:rFonts w:hint="eastAsia" w:ascii="宋体" w:eastAsia="宋体"/>
          <w:color w:val="auto"/>
        </w:rPr>
        <w:t>a) 新产品定型投产时;</w:t>
      </w:r>
    </w:p>
    <w:p>
      <w:pPr>
        <w:pStyle w:val="93"/>
        <w:numPr>
          <w:ilvl w:val="0"/>
          <w:numId w:val="0"/>
        </w:numPr>
        <w:spacing w:before="156" w:beforeLines="50" w:after="156" w:afterLines="50"/>
        <w:ind w:firstLine="420" w:firstLineChars="200"/>
        <w:rPr>
          <w:rFonts w:ascii="宋体" w:eastAsia="宋体"/>
          <w:color w:val="auto"/>
        </w:rPr>
      </w:pPr>
      <w:r>
        <w:rPr>
          <w:rFonts w:hint="eastAsia" w:ascii="宋体" w:eastAsia="宋体"/>
          <w:color w:val="auto"/>
        </w:rPr>
        <w:t xml:space="preserve">b) 原料来源发生重大改变，有可能影响产品质量时: </w:t>
      </w:r>
    </w:p>
    <w:p>
      <w:pPr>
        <w:pStyle w:val="93"/>
        <w:numPr>
          <w:ilvl w:val="0"/>
          <w:numId w:val="0"/>
        </w:numPr>
        <w:spacing w:before="156" w:beforeLines="50" w:after="156" w:afterLines="50"/>
        <w:ind w:firstLine="420" w:firstLineChars="200"/>
        <w:rPr>
          <w:rFonts w:ascii="宋体" w:eastAsia="宋体"/>
          <w:color w:val="auto"/>
        </w:rPr>
      </w:pPr>
      <w:r>
        <w:rPr>
          <w:rFonts w:hint="eastAsia" w:ascii="宋体" w:eastAsia="宋体"/>
          <w:color w:val="auto"/>
        </w:rPr>
        <w:t>c) 停产六个月以上恢复生产时；</w:t>
      </w:r>
    </w:p>
    <w:p>
      <w:pPr>
        <w:pStyle w:val="93"/>
        <w:numPr>
          <w:ilvl w:val="0"/>
          <w:numId w:val="0"/>
        </w:numPr>
        <w:spacing w:before="156" w:beforeLines="50" w:after="156" w:afterLines="50"/>
        <w:ind w:firstLine="420" w:firstLineChars="200"/>
        <w:rPr>
          <w:rFonts w:ascii="宋体" w:eastAsia="宋体"/>
          <w:color w:val="auto"/>
        </w:rPr>
      </w:pPr>
      <w:r>
        <w:rPr>
          <w:rFonts w:hint="eastAsia" w:ascii="宋体" w:eastAsia="宋体"/>
          <w:color w:val="auto"/>
        </w:rPr>
        <w:t xml:space="preserve">d) 检验结果与上次型式检验有较大差异时； </w:t>
      </w:r>
    </w:p>
    <w:p>
      <w:pPr>
        <w:pStyle w:val="93"/>
        <w:numPr>
          <w:ilvl w:val="0"/>
          <w:numId w:val="0"/>
        </w:numPr>
        <w:spacing w:before="156" w:beforeLines="50" w:after="156" w:afterLines="50"/>
        <w:ind w:firstLine="420" w:firstLineChars="200"/>
        <w:rPr>
          <w:rFonts w:ascii="宋体" w:eastAsia="宋体"/>
          <w:color w:val="auto"/>
        </w:rPr>
      </w:pPr>
      <w:r>
        <w:rPr>
          <w:rFonts w:hint="eastAsia" w:ascii="宋体" w:eastAsia="宋体"/>
          <w:color w:val="auto"/>
        </w:rPr>
        <w:t>e) 国家质量监督机构提出型式检验要求时。</w:t>
      </w:r>
    </w:p>
    <w:p>
      <w:pPr>
        <w:pStyle w:val="93"/>
        <w:numPr>
          <w:ilvl w:val="0"/>
          <w:numId w:val="0"/>
        </w:numPr>
        <w:spacing w:before="156" w:beforeLines="50" w:after="156" w:afterLines="50"/>
        <w:rPr>
          <w:color w:val="auto"/>
        </w:rPr>
      </w:pPr>
      <w:r>
        <w:rPr>
          <w:rFonts w:hint="eastAsia"/>
          <w:color w:val="auto"/>
        </w:rPr>
        <w:t>7.4 判定规则</w:t>
      </w:r>
    </w:p>
    <w:p>
      <w:pPr>
        <w:pStyle w:val="93"/>
        <w:numPr>
          <w:ilvl w:val="0"/>
          <w:numId w:val="0"/>
        </w:numPr>
        <w:spacing w:before="156" w:beforeLines="50" w:after="156" w:afterLines="50"/>
        <w:ind w:firstLine="420" w:firstLineChars="200"/>
        <w:rPr>
          <w:rFonts w:ascii="宋体" w:eastAsia="宋体"/>
          <w:color w:val="auto"/>
        </w:rPr>
      </w:pPr>
      <w:r>
        <w:rPr>
          <w:rFonts w:hint="eastAsia" w:ascii="宋体" w:eastAsia="宋体"/>
          <w:color w:val="auto"/>
        </w:rPr>
        <w:t>检验结果全部符合标准时，则判定该批产品为合格品。否则，以复验用样品或在同一批次产品中加倍抽取样品，对不合格项进行复检，若复检结果仍不符合规定，则判定该批产品为不合格品。</w:t>
      </w:r>
    </w:p>
    <w:p>
      <w:pPr>
        <w:pStyle w:val="93"/>
        <w:numPr>
          <w:ilvl w:val="0"/>
          <w:numId w:val="0"/>
        </w:numPr>
        <w:spacing w:before="156" w:beforeLines="50" w:after="156" w:afterLines="50"/>
        <w:rPr>
          <w:color w:val="auto"/>
        </w:rPr>
      </w:pPr>
      <w:r>
        <w:rPr>
          <w:rFonts w:hint="eastAsia"/>
          <w:color w:val="auto"/>
        </w:rPr>
        <w:t>8标志、标签、包装、运输和储存</w:t>
      </w:r>
    </w:p>
    <w:p>
      <w:pPr>
        <w:pStyle w:val="93"/>
        <w:numPr>
          <w:ilvl w:val="0"/>
          <w:numId w:val="0"/>
        </w:numPr>
        <w:spacing w:before="156" w:beforeLines="50" w:after="156" w:afterLines="50"/>
        <w:rPr>
          <w:color w:val="auto"/>
        </w:rPr>
      </w:pPr>
      <w:r>
        <w:rPr>
          <w:rFonts w:hint="eastAsia"/>
          <w:color w:val="auto"/>
        </w:rPr>
        <w:t>8.1 标志、标签</w:t>
      </w:r>
    </w:p>
    <w:p>
      <w:pPr>
        <w:pStyle w:val="24"/>
        <w:ind w:firstLine="0" w:firstLineChars="0"/>
        <w:rPr>
          <w:color w:val="auto"/>
        </w:rPr>
      </w:pPr>
      <w:r>
        <w:rPr>
          <w:rFonts w:hint="eastAsia"/>
          <w:color w:val="auto"/>
        </w:rPr>
        <w:t>销售包装应标明:产品名称、规格、净含量、企业名称及地址、生产日期及批号、执行标准号、使用方法、注意事项等。</w:t>
      </w:r>
    </w:p>
    <w:p>
      <w:pPr>
        <w:pStyle w:val="93"/>
        <w:numPr>
          <w:ilvl w:val="0"/>
          <w:numId w:val="0"/>
        </w:numPr>
        <w:spacing w:before="156" w:beforeLines="50" w:after="156" w:afterLines="50"/>
        <w:rPr>
          <w:color w:val="auto"/>
        </w:rPr>
      </w:pPr>
      <w:r>
        <w:rPr>
          <w:rFonts w:hint="eastAsia"/>
          <w:color w:val="auto"/>
        </w:rPr>
        <w:t>8.2 包装</w:t>
      </w:r>
    </w:p>
    <w:p>
      <w:pPr>
        <w:pStyle w:val="24"/>
        <w:ind w:firstLine="0" w:firstLineChars="0"/>
        <w:rPr>
          <w:color w:val="auto"/>
        </w:rPr>
      </w:pPr>
      <w:r>
        <w:rPr>
          <w:rFonts w:hint="eastAsia"/>
          <w:color w:val="auto"/>
        </w:rPr>
        <w:t>8.2.1 包装材料应符合相应的卫生要求，应清洁、干燥、无异味、无毒,且气密性良好。</w:t>
      </w:r>
    </w:p>
    <w:p>
      <w:pPr>
        <w:pStyle w:val="24"/>
        <w:ind w:firstLine="0" w:firstLineChars="0"/>
        <w:rPr>
          <w:color w:val="auto"/>
        </w:rPr>
      </w:pPr>
      <w:r>
        <w:rPr>
          <w:rFonts w:hint="eastAsia"/>
          <w:color w:val="auto"/>
        </w:rPr>
        <w:t>8.2.2 包装要牢固、防潮、防水，能保护艾绒的品质，便于装卸、仓储和运输。</w:t>
      </w:r>
    </w:p>
    <w:p>
      <w:pPr>
        <w:pStyle w:val="24"/>
        <w:ind w:firstLine="0" w:firstLineChars="0"/>
        <w:rPr>
          <w:color w:val="auto"/>
        </w:rPr>
      </w:pPr>
      <w:r>
        <w:rPr>
          <w:rFonts w:hint="eastAsia"/>
          <w:color w:val="auto"/>
        </w:rPr>
        <w:t>8.2.3 需要时应选用无毒编织袋包装，注意防水。</w:t>
      </w:r>
    </w:p>
    <w:p>
      <w:pPr>
        <w:pStyle w:val="93"/>
        <w:numPr>
          <w:ilvl w:val="0"/>
          <w:numId w:val="0"/>
        </w:numPr>
        <w:spacing w:before="156" w:beforeLines="50" w:after="156" w:afterLines="50"/>
        <w:rPr>
          <w:color w:val="auto"/>
        </w:rPr>
      </w:pPr>
      <w:r>
        <w:rPr>
          <w:rFonts w:hint="eastAsia"/>
          <w:color w:val="auto"/>
        </w:rPr>
        <w:t>8.3运输和储存</w:t>
      </w:r>
    </w:p>
    <w:p>
      <w:pPr>
        <w:pStyle w:val="24"/>
        <w:ind w:firstLine="0" w:firstLineChars="0"/>
        <w:rPr>
          <w:color w:val="auto"/>
        </w:rPr>
      </w:pPr>
      <w:r>
        <w:rPr>
          <w:rFonts w:hint="eastAsia"/>
          <w:color w:val="auto"/>
        </w:rPr>
        <w:t>8.3.1艾绒的输送和运输过程保证安全无污染，运输工具应清洁、干燥、无异味、无污染，运输时应防雨防潮，严禁与有毒、有害、有异味、易污染的物品混装、混运</w:t>
      </w:r>
    </w:p>
    <w:p>
      <w:pPr>
        <w:pStyle w:val="24"/>
        <w:ind w:firstLine="0" w:firstLineChars="0"/>
        <w:rPr>
          <w:color w:val="auto"/>
        </w:rPr>
      </w:pPr>
      <w:r>
        <w:rPr>
          <w:rFonts w:hint="eastAsia"/>
          <w:color w:val="auto"/>
        </w:rPr>
        <w:t>8.3.2艾绒产品应储存于阴凉、干燥、通风、无污染的专用仓库内，产品堆放应离地离墙20cm以上。</w:t>
      </w:r>
    </w:p>
    <w:p>
      <w:pPr>
        <w:pStyle w:val="24"/>
        <w:ind w:firstLine="0" w:firstLineChars="0"/>
        <w:rPr>
          <w:color w:val="auto"/>
        </w:rPr>
      </w:pPr>
      <w:r>
        <w:rPr>
          <w:rFonts w:hint="eastAsia"/>
          <w:color w:val="auto"/>
        </w:rPr>
        <w:t>8.3.3艾绒产品在储存期间要注意保持干燥、通风、防潮，防止发生霉变和火灾。</w:t>
      </w:r>
    </w:p>
    <w:p>
      <w:pPr>
        <w:pStyle w:val="24"/>
        <w:ind w:firstLine="0" w:firstLineChars="0"/>
        <w:rPr>
          <w:color w:val="auto"/>
        </w:rPr>
      </w:pPr>
    </w:p>
    <w:bookmarkEnd w:id="15"/>
    <w:p>
      <w:pPr>
        <w:pStyle w:val="24"/>
        <w:ind w:firstLine="1890" w:firstLineChars="900"/>
        <w:rPr>
          <w:u w:val="thick"/>
        </w:rPr>
      </w:pPr>
      <w:r>
        <w:t>___________________</w:t>
      </w:r>
      <w:r>
        <w:rPr>
          <w:rFonts w:hint="eastAsia"/>
        </w:rPr>
        <w:t>　</w:t>
      </w:r>
      <w:r>
        <w:t>_</w:t>
      </w:r>
      <w:r>
        <w:rPr>
          <w:rFonts w:hint="eastAsia"/>
          <w:u w:val="thick"/>
        </w:rPr>
        <w:drawing>
          <wp:inline distT="0" distB="0" distL="114300" distR="114300">
            <wp:extent cx="5935980" cy="5859780"/>
            <wp:effectExtent l="0" t="0" r="7620" b="7620"/>
            <wp:docPr id="1" name="图片 1" descr="微信图片_2023060411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604113238"/>
                    <pic:cNvPicPr>
                      <a:picLocks noChangeAspect="1"/>
                    </pic:cNvPicPr>
                  </pic:nvPicPr>
                  <pic:blipFill>
                    <a:blip r:embed="rId11"/>
                    <a:stretch>
                      <a:fillRect/>
                    </a:stretch>
                  </pic:blipFill>
                  <pic:spPr>
                    <a:xfrm>
                      <a:off x="0" y="0"/>
                      <a:ext cx="5935980" cy="5859780"/>
                    </a:xfrm>
                    <a:prstGeom prst="rect">
                      <a:avLst/>
                    </a:prstGeom>
                  </pic:spPr>
                </pic:pic>
              </a:graphicData>
            </a:graphic>
          </wp:inline>
        </w:drawing>
      </w:r>
    </w:p>
    <w:sectPr>
      <w:headerReference r:id="rId5" w:type="default"/>
      <w:footerReference r:id="rId6" w:type="default"/>
      <w:footerReference r:id="rId7" w:type="even"/>
      <w:pgSz w:w="11906" w:h="16838"/>
      <w:pgMar w:top="567" w:right="1134" w:bottom="1134" w:left="1418" w:header="1417" w:footer="1134" w:gutter="0"/>
      <w:pgNumType w:start="1"/>
      <w:cols w:space="0" w:num="1"/>
      <w:formProt w:val="0"/>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left="840" w:hanging="420"/>
      <w:jc w:val="left"/>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rPr>
                              <w:rFonts w:ascii="宋体" w:cs="宋体"/>
                            </w:rPr>
                          </w:pPr>
                          <w:r>
                            <w:rPr>
                              <w:rFonts w:ascii="宋体" w:hAnsi="宋体" w:cs="宋体"/>
                            </w:rPr>
                            <w:fldChar w:fldCharType="begin"/>
                          </w:r>
                          <w:r>
                            <w:rPr>
                              <w:rFonts w:ascii="宋体" w:hAnsi="宋体" w:cs="宋体"/>
                            </w:rPr>
                            <w:instrText xml:space="preserve">PAGE   \* MERGEFORMAT</w:instrText>
                          </w:r>
                          <w:r>
                            <w:rPr>
                              <w:rFonts w:ascii="宋体" w:hAnsi="宋体" w:cs="宋体"/>
                            </w:rPr>
                            <w:fldChar w:fldCharType="separate"/>
                          </w:r>
                          <w:r>
                            <w:rPr>
                              <w:rFonts w:ascii="宋体" w:hAnsi="宋体" w:cs="宋体"/>
                              <w:lang w:val="zh-CN"/>
                            </w:rPr>
                            <w:t>7</w:t>
                          </w:r>
                          <w:r>
                            <w:rPr>
                              <w:rFonts w:ascii="宋体" w:hAnsi="宋体" w:cs="宋体"/>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C2dzcDOAQAAqAMAAA4AAAAAAAAAAQAgAAAAHgEAAGRycy9l&#10;Mm9Eb2MueG1sUEsFBgAAAAAGAAYAWQEAAF4FAAAAAA==&#10;">
              <v:fill on="f" focussize="0,0"/>
              <v:stroke on="f"/>
              <v:imagedata o:title=""/>
              <o:lock v:ext="edit" aspectratio="f"/>
              <v:textbox inset="0mm,0mm,0mm,0mm" style="mso-fit-shape-to-text:t;">
                <w:txbxContent>
                  <w:p>
                    <w:pPr>
                      <w:pStyle w:val="18"/>
                      <w:rPr>
                        <w:rFonts w:ascii="宋体" w:cs="宋体"/>
                      </w:rPr>
                    </w:pPr>
                    <w:r>
                      <w:rPr>
                        <w:rFonts w:ascii="宋体" w:hAnsi="宋体" w:cs="宋体"/>
                      </w:rPr>
                      <w:fldChar w:fldCharType="begin"/>
                    </w:r>
                    <w:r>
                      <w:rPr>
                        <w:rFonts w:ascii="宋体" w:hAnsi="宋体" w:cs="宋体"/>
                      </w:rPr>
                      <w:instrText xml:space="preserve">PAGE   \* MERGEFORMAT</w:instrText>
                    </w:r>
                    <w:r>
                      <w:rPr>
                        <w:rFonts w:ascii="宋体" w:hAnsi="宋体" w:cs="宋体"/>
                      </w:rPr>
                      <w:fldChar w:fldCharType="separate"/>
                    </w:r>
                    <w:r>
                      <w:rPr>
                        <w:rFonts w:ascii="宋体" w:hAnsi="宋体" w:cs="宋体"/>
                        <w:lang w:val="zh-CN"/>
                      </w:rPr>
                      <w:t>7</w:t>
                    </w:r>
                    <w:r>
                      <w:rPr>
                        <w:rFonts w:ascii="宋体" w:hAnsi="宋体" w:cs="宋体"/>
                      </w:rPr>
                      <w:fldChar w:fldCharType="end"/>
                    </w:r>
                  </w:p>
                </w:txbxContent>
              </v:textbox>
            </v:shape>
          </w:pict>
        </mc:Fallback>
      </mc:AlternateContent>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left="840" w:hanging="420"/>
      <w:jc w:val="left"/>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rPr>
                              <w:rFonts w:ascii="宋体" w:cs="宋体"/>
                            </w:rPr>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rPr>
                            <w:t>6</w:t>
                          </w:r>
                          <w:r>
                            <w:rPr>
                              <w:rFonts w:ascii="宋体" w:hAnsi="宋体" w:cs="宋体"/>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9LmNM0BAACoAwAADgAAAAAAAAABACAAAAAeAQAAZHJzL2Uy&#10;b0RvYy54bWxQSwUGAAAAAAYABgBZAQAAXQUAAAAA&#10;">
              <v:fill on="f" focussize="0,0"/>
              <v:stroke on="f"/>
              <v:imagedata o:title=""/>
              <o:lock v:ext="edit" aspectratio="f"/>
              <v:textbox inset="0mm,0mm,0mm,0mm" style="mso-fit-shape-to-text:t;">
                <w:txbxContent>
                  <w:p>
                    <w:pPr>
                      <w:pStyle w:val="18"/>
                      <w:rPr>
                        <w:rFonts w:ascii="宋体" w:cs="宋体"/>
                      </w:rPr>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rPr>
                      <w:t>6</w:t>
                    </w:r>
                    <w:r>
                      <w:rPr>
                        <w:rFonts w:ascii="宋体" w:hAnsi="宋体" w:cs="宋体"/>
                      </w:rPr>
                      <w:fldChar w:fldCharType="end"/>
                    </w:r>
                  </w:p>
                </w:txbxContent>
              </v:textbox>
            </v:shape>
          </w:pict>
        </mc:Fallback>
      </mc:AlternateConten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jc w:val="both"/>
    </w:pPr>
    <w:r>
      <w:rPr>
        <w:rFonts w:hint="eastAsia" w:hAnsi="黑体" w:cs="黑体"/>
      </w:rPr>
      <w:t>DB4105/T XXX—XXXX</w:t>
    </w:r>
  </w:p>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pPr>
    <w:r>
      <w:rPr>
        <w:rFonts w:hint="eastAsia" w:hAnsi="黑体" w:cs="黑体"/>
      </w:rPr>
      <w:t>DB4105/T XXX—XXXX</w:t>
    </w:r>
  </w:p>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90"/>
      <w:suff w:val="nothing"/>
      <w:lvlText w:val="注%1："/>
      <w:lvlJc w:val="left"/>
      <w:pPr>
        <w:ind w:left="811" w:hanging="448"/>
      </w:pPr>
      <w:rPr>
        <w:rFonts w:hint="eastAsia" w:ascii="黑体" w:eastAsia="黑体" w:cs="Times New Roman"/>
        <w:b w:val="0"/>
        <w:i w:val="0"/>
        <w:sz w:val="18"/>
      </w:rPr>
    </w:lvl>
    <w:lvl w:ilvl="1" w:tentative="0">
      <w:start w:val="1"/>
      <w:numFmt w:val="lowerLetter"/>
      <w:lvlText w:val="%2)"/>
      <w:lvlJc w:val="left"/>
      <w:pPr>
        <w:tabs>
          <w:tab w:val="left" w:pos="0"/>
        </w:tabs>
        <w:ind w:left="992" w:hanging="629"/>
      </w:pPr>
      <w:rPr>
        <w:rFonts w:hint="eastAsia" w:cs="Times New Roman"/>
      </w:rPr>
    </w:lvl>
    <w:lvl w:ilvl="2" w:tentative="0">
      <w:start w:val="1"/>
      <w:numFmt w:val="lowerRoman"/>
      <w:lvlText w:val="%3."/>
      <w:lvlJc w:val="right"/>
      <w:pPr>
        <w:tabs>
          <w:tab w:val="left" w:pos="0"/>
        </w:tabs>
        <w:ind w:left="992" w:hanging="629"/>
      </w:pPr>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1">
    <w:nsid w:val="093C6778"/>
    <w:multiLevelType w:val="multilevel"/>
    <w:tmpl w:val="093C6778"/>
    <w:lvl w:ilvl="0" w:tentative="0">
      <w:start w:val="1"/>
      <w:numFmt w:val="decimal"/>
      <w:pStyle w:val="67"/>
      <w:suff w:val="nothing"/>
      <w:lvlText w:val="示例%1："/>
      <w:lvlJc w:val="left"/>
      <w:pPr>
        <w:ind w:firstLine="397"/>
      </w:pPr>
      <w:rPr>
        <w:rFonts w:hint="eastAsia" w:ascii="黑体" w:eastAsia="黑体" w:cs="Times New Roman"/>
        <w:sz w:val="18"/>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
    <w:nsid w:val="0AE367E9"/>
    <w:multiLevelType w:val="multilevel"/>
    <w:tmpl w:val="0AE367E9"/>
    <w:lvl w:ilvl="0" w:tentative="0">
      <w:start w:val="1"/>
      <w:numFmt w:val="none"/>
      <w:pStyle w:val="88"/>
      <w:suff w:val="nothing"/>
      <w:lvlText w:val="%1示例："/>
      <w:lvlJc w:val="left"/>
      <w:pPr>
        <w:ind w:firstLine="363"/>
      </w:pPr>
      <w:rPr>
        <w:rFonts w:hint="eastAsia" w:ascii="黑体" w:eastAsia="黑体" w:cs="Times New Roman"/>
        <w:b w:val="0"/>
        <w:i w:val="0"/>
        <w:sz w:val="18"/>
        <w:szCs w:val="18"/>
      </w:rPr>
    </w:lvl>
    <w:lvl w:ilvl="1" w:tentative="0">
      <w:start w:val="1"/>
      <w:numFmt w:val="lowerLetter"/>
      <w:lvlText w:val="%2)"/>
      <w:lvlJc w:val="left"/>
      <w:pPr>
        <w:tabs>
          <w:tab w:val="left" w:pos="363"/>
        </w:tabs>
        <w:ind w:firstLine="363"/>
      </w:pPr>
      <w:rPr>
        <w:rFonts w:hint="eastAsia" w:cs="Times New Roman"/>
      </w:rPr>
    </w:lvl>
    <w:lvl w:ilvl="2" w:tentative="0">
      <w:start w:val="1"/>
      <w:numFmt w:val="lowerRoman"/>
      <w:lvlText w:val="%3."/>
      <w:lvlJc w:val="right"/>
      <w:pPr>
        <w:tabs>
          <w:tab w:val="left" w:pos="363"/>
        </w:tabs>
        <w:ind w:firstLine="363"/>
      </w:pPr>
      <w:rPr>
        <w:rFonts w:hint="eastAsia" w:cs="Times New Roman"/>
      </w:rPr>
    </w:lvl>
    <w:lvl w:ilvl="3" w:tentative="0">
      <w:start w:val="1"/>
      <w:numFmt w:val="decimal"/>
      <w:lvlText w:val="%4."/>
      <w:lvlJc w:val="left"/>
      <w:pPr>
        <w:tabs>
          <w:tab w:val="left" w:pos="363"/>
        </w:tabs>
        <w:ind w:firstLine="363"/>
      </w:pPr>
      <w:rPr>
        <w:rFonts w:hint="eastAsia" w:cs="Times New Roman"/>
      </w:rPr>
    </w:lvl>
    <w:lvl w:ilvl="4" w:tentative="0">
      <w:start w:val="1"/>
      <w:numFmt w:val="lowerLetter"/>
      <w:lvlText w:val="%5)"/>
      <w:lvlJc w:val="left"/>
      <w:pPr>
        <w:tabs>
          <w:tab w:val="left" w:pos="363"/>
        </w:tabs>
        <w:ind w:firstLine="363"/>
      </w:pPr>
      <w:rPr>
        <w:rFonts w:hint="eastAsia" w:cs="Times New Roman"/>
      </w:rPr>
    </w:lvl>
    <w:lvl w:ilvl="5" w:tentative="0">
      <w:start w:val="1"/>
      <w:numFmt w:val="lowerRoman"/>
      <w:lvlText w:val="%6."/>
      <w:lvlJc w:val="right"/>
      <w:pPr>
        <w:tabs>
          <w:tab w:val="left" w:pos="363"/>
        </w:tabs>
        <w:ind w:firstLine="363"/>
      </w:pPr>
      <w:rPr>
        <w:rFonts w:hint="eastAsia" w:cs="Times New Roman"/>
      </w:rPr>
    </w:lvl>
    <w:lvl w:ilvl="6" w:tentative="0">
      <w:start w:val="1"/>
      <w:numFmt w:val="decimal"/>
      <w:lvlText w:val="%7."/>
      <w:lvlJc w:val="left"/>
      <w:pPr>
        <w:tabs>
          <w:tab w:val="left" w:pos="363"/>
        </w:tabs>
        <w:ind w:firstLine="363"/>
      </w:pPr>
      <w:rPr>
        <w:rFonts w:hint="eastAsia" w:cs="Times New Roman"/>
      </w:rPr>
    </w:lvl>
    <w:lvl w:ilvl="7" w:tentative="0">
      <w:start w:val="1"/>
      <w:numFmt w:val="lowerLetter"/>
      <w:lvlText w:val="%8)"/>
      <w:lvlJc w:val="left"/>
      <w:pPr>
        <w:tabs>
          <w:tab w:val="left" w:pos="363"/>
        </w:tabs>
        <w:ind w:firstLine="363"/>
      </w:pPr>
      <w:rPr>
        <w:rFonts w:hint="eastAsia" w:cs="Times New Roman"/>
      </w:rPr>
    </w:lvl>
    <w:lvl w:ilvl="8" w:tentative="0">
      <w:start w:val="1"/>
      <w:numFmt w:val="lowerRoman"/>
      <w:lvlText w:val="%9."/>
      <w:lvlJc w:val="right"/>
      <w:pPr>
        <w:tabs>
          <w:tab w:val="left" w:pos="363"/>
        </w:tabs>
        <w:ind w:firstLine="363"/>
      </w:pPr>
      <w:rPr>
        <w:rFonts w:hint="eastAsia" w:cs="Times New Roman"/>
      </w:rPr>
    </w:lvl>
  </w:abstractNum>
  <w:abstractNum w:abstractNumId="3">
    <w:nsid w:val="0D983844"/>
    <w:multiLevelType w:val="multilevel"/>
    <w:tmpl w:val="0D983844"/>
    <w:lvl w:ilvl="0" w:tentative="0">
      <w:start w:val="1"/>
      <w:numFmt w:val="decimal"/>
      <w:pStyle w:val="153"/>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4">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cs="Times New Roman"/>
        <w:b w:val="0"/>
        <w:i w:val="0"/>
        <w:sz w:val="18"/>
        <w:vertAlign w:val="superscript"/>
      </w:rPr>
    </w:lvl>
    <w:lvl w:ilvl="1" w:tentative="0">
      <w:start w:val="1"/>
      <w:numFmt w:val="lowerLetter"/>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abstractNum w:abstractNumId="5">
    <w:nsid w:val="1DBF583A"/>
    <w:multiLevelType w:val="multilevel"/>
    <w:tmpl w:val="1DBF583A"/>
    <w:lvl w:ilvl="0" w:tentative="0">
      <w:start w:val="1"/>
      <w:numFmt w:val="decimal"/>
      <w:pStyle w:val="95"/>
      <w:suff w:val="nothing"/>
      <w:lvlText w:val="注%1："/>
      <w:lvlJc w:val="left"/>
      <w:pPr>
        <w:ind w:left="811" w:hanging="448"/>
      </w:pPr>
      <w:rPr>
        <w:rFonts w:hint="eastAsia" w:ascii="黑体" w:eastAsia="黑体" w:cs="Times New Roman"/>
        <w:b w:val="0"/>
        <w:i w:val="0"/>
        <w:sz w:val="18"/>
        <w:szCs w:val="18"/>
        <w:vertAlign w:val="baseline"/>
      </w:rPr>
    </w:lvl>
    <w:lvl w:ilvl="1" w:tentative="0">
      <w:start w:val="1"/>
      <w:numFmt w:val="lowerLetter"/>
      <w:lvlText w:val="%2)"/>
      <w:lvlJc w:val="left"/>
      <w:pPr>
        <w:tabs>
          <w:tab w:val="left" w:pos="180"/>
        </w:tabs>
        <w:ind w:left="1172" w:hanging="629"/>
      </w:pPr>
      <w:rPr>
        <w:rFonts w:hint="eastAsia" w:cs="Times New Roman"/>
        <w:vertAlign w:val="baseline"/>
      </w:rPr>
    </w:lvl>
    <w:lvl w:ilvl="2" w:tentative="0">
      <w:start w:val="1"/>
      <w:numFmt w:val="lowerRoman"/>
      <w:lvlText w:val="%3."/>
      <w:lvlJc w:val="right"/>
      <w:pPr>
        <w:tabs>
          <w:tab w:val="left" w:pos="180"/>
        </w:tabs>
        <w:ind w:left="1172" w:hanging="629"/>
      </w:pPr>
      <w:rPr>
        <w:rFonts w:hint="eastAsia" w:cs="Times New Roman"/>
        <w:vertAlign w:val="baseline"/>
      </w:rPr>
    </w:lvl>
    <w:lvl w:ilvl="3" w:tentative="0">
      <w:start w:val="1"/>
      <w:numFmt w:val="decimal"/>
      <w:lvlText w:val="%4."/>
      <w:lvlJc w:val="left"/>
      <w:pPr>
        <w:tabs>
          <w:tab w:val="left" w:pos="180"/>
        </w:tabs>
        <w:ind w:left="1172" w:hanging="629"/>
      </w:pPr>
      <w:rPr>
        <w:rFonts w:hint="eastAsia" w:cs="Times New Roman"/>
        <w:vertAlign w:val="baseline"/>
      </w:rPr>
    </w:lvl>
    <w:lvl w:ilvl="4" w:tentative="0">
      <w:start w:val="1"/>
      <w:numFmt w:val="lowerLetter"/>
      <w:lvlText w:val="%5)"/>
      <w:lvlJc w:val="left"/>
      <w:pPr>
        <w:tabs>
          <w:tab w:val="left" w:pos="180"/>
        </w:tabs>
        <w:ind w:left="1172" w:hanging="629"/>
      </w:pPr>
      <w:rPr>
        <w:rFonts w:hint="eastAsia" w:cs="Times New Roman"/>
        <w:vertAlign w:val="baseline"/>
      </w:rPr>
    </w:lvl>
    <w:lvl w:ilvl="5" w:tentative="0">
      <w:start w:val="1"/>
      <w:numFmt w:val="lowerRoman"/>
      <w:lvlText w:val="%6."/>
      <w:lvlJc w:val="right"/>
      <w:pPr>
        <w:tabs>
          <w:tab w:val="left" w:pos="180"/>
        </w:tabs>
        <w:ind w:left="1172" w:hanging="629"/>
      </w:pPr>
      <w:rPr>
        <w:rFonts w:hint="eastAsia" w:cs="Times New Roman"/>
        <w:vertAlign w:val="baseline"/>
      </w:rPr>
    </w:lvl>
    <w:lvl w:ilvl="6" w:tentative="0">
      <w:start w:val="1"/>
      <w:numFmt w:val="decimal"/>
      <w:lvlText w:val="%7."/>
      <w:lvlJc w:val="left"/>
      <w:pPr>
        <w:tabs>
          <w:tab w:val="left" w:pos="180"/>
        </w:tabs>
        <w:ind w:left="1172" w:hanging="629"/>
      </w:pPr>
      <w:rPr>
        <w:rFonts w:hint="eastAsia" w:cs="Times New Roman"/>
        <w:vertAlign w:val="baseline"/>
      </w:rPr>
    </w:lvl>
    <w:lvl w:ilvl="7" w:tentative="0">
      <w:start w:val="1"/>
      <w:numFmt w:val="lowerLetter"/>
      <w:lvlText w:val="%8)"/>
      <w:lvlJc w:val="left"/>
      <w:pPr>
        <w:tabs>
          <w:tab w:val="left" w:pos="180"/>
        </w:tabs>
        <w:ind w:left="1172" w:hanging="629"/>
      </w:pPr>
      <w:rPr>
        <w:rFonts w:hint="eastAsia" w:cs="Times New Roman"/>
        <w:vertAlign w:val="baseline"/>
      </w:rPr>
    </w:lvl>
    <w:lvl w:ilvl="8" w:tentative="0">
      <w:start w:val="1"/>
      <w:numFmt w:val="lowerRoman"/>
      <w:lvlText w:val="%9."/>
      <w:lvlJc w:val="right"/>
      <w:pPr>
        <w:tabs>
          <w:tab w:val="left" w:pos="180"/>
        </w:tabs>
        <w:ind w:left="1172" w:hanging="629"/>
      </w:pPr>
      <w:rPr>
        <w:rFonts w:hint="eastAsia" w:cs="Times New Roman"/>
        <w:vertAlign w:val="baseline"/>
      </w:rPr>
    </w:lvl>
  </w:abstractNum>
  <w:abstractNum w:abstractNumId="6">
    <w:nsid w:val="1FC91163"/>
    <w:multiLevelType w:val="multilevel"/>
    <w:tmpl w:val="1FC91163"/>
    <w:lvl w:ilvl="0" w:tentative="0">
      <w:start w:val="1"/>
      <w:numFmt w:val="decimal"/>
      <w:pStyle w:val="93"/>
      <w:suff w:val="nothing"/>
      <w:lvlText w:val="%1　"/>
      <w:lvlJc w:val="left"/>
      <w:rPr>
        <w:rFonts w:hint="eastAsia" w:ascii="黑体" w:hAnsi="Times New Roman" w:eastAsia="黑体" w:cs="Times New Roman"/>
        <w:b w:val="0"/>
        <w:i w:val="0"/>
        <w:sz w:val="21"/>
        <w:szCs w:val="21"/>
      </w:rPr>
    </w:lvl>
    <w:lvl w:ilvl="1" w:tentative="0">
      <w:start w:val="1"/>
      <w:numFmt w:val="decimal"/>
      <w:pStyle w:val="59"/>
      <w:suff w:val="nothing"/>
      <w:lvlText w:val="%1.%2　"/>
      <w:lvlJc w:val="left"/>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8"/>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pStyle w:val="56"/>
      <w:suff w:val="nothing"/>
      <w:lvlText w:val="%1.%2.%3.%4.%5　"/>
      <w:lvlJc w:val="left"/>
      <w:rPr>
        <w:rFonts w:hint="eastAsia" w:ascii="黑体" w:hAnsi="Times New Roman" w:eastAsia="黑体" w:cs="Times New Roman"/>
        <w:b w:val="0"/>
        <w:i w:val="0"/>
        <w:sz w:val="21"/>
      </w:rPr>
    </w:lvl>
    <w:lvl w:ilvl="5" w:tentative="0">
      <w:start w:val="1"/>
      <w:numFmt w:val="decimal"/>
      <w:pStyle w:val="139"/>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7">
    <w:nsid w:val="22827D5B"/>
    <w:multiLevelType w:val="multilevel"/>
    <w:tmpl w:val="22827D5B"/>
    <w:lvl w:ilvl="0" w:tentative="0">
      <w:start w:val="1"/>
      <w:numFmt w:val="none"/>
      <w:pStyle w:val="125"/>
      <w:suff w:val="nothing"/>
      <w:lvlText w:val="%1注："/>
      <w:lvlJc w:val="left"/>
      <w:pPr>
        <w:ind w:left="726" w:hanging="363"/>
      </w:pPr>
      <w:rPr>
        <w:rFonts w:hint="eastAsia" w:ascii="黑体" w:hAnsi="Times New Roman" w:eastAsia="黑体" w:cs="Times New Roman"/>
        <w:b w:val="0"/>
        <w:i w:val="0"/>
        <w:sz w:val="18"/>
      </w:rPr>
    </w:lvl>
    <w:lvl w:ilvl="1" w:tentative="0">
      <w:start w:val="1"/>
      <w:numFmt w:val="lowerLetter"/>
      <w:lvlText w:val="%2)"/>
      <w:lvlJc w:val="left"/>
      <w:pPr>
        <w:tabs>
          <w:tab w:val="left" w:pos="1140"/>
        </w:tabs>
        <w:ind w:left="726" w:hanging="363"/>
      </w:pPr>
      <w:rPr>
        <w:rFonts w:hint="eastAsia" w:cs="Times New Roman"/>
      </w:rPr>
    </w:lvl>
    <w:lvl w:ilvl="2" w:tentative="0">
      <w:start w:val="1"/>
      <w:numFmt w:val="lowerRoman"/>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abstractNum w:abstractNumId="8">
    <w:nsid w:val="2A8F7113"/>
    <w:multiLevelType w:val="multilevel"/>
    <w:tmpl w:val="2A8F7113"/>
    <w:lvl w:ilvl="0" w:tentative="0">
      <w:start w:val="1"/>
      <w:numFmt w:val="upperLetter"/>
      <w:pStyle w:val="115"/>
      <w:suff w:val="space"/>
      <w:lvlText w:val="%1"/>
      <w:lvlJc w:val="left"/>
      <w:pPr>
        <w:ind w:left="623" w:hanging="425"/>
      </w:pPr>
      <w:rPr>
        <w:rFonts w:hint="eastAsia" w:cs="Times New Roman"/>
      </w:rPr>
    </w:lvl>
    <w:lvl w:ilvl="1" w:tentative="0">
      <w:start w:val="1"/>
      <w:numFmt w:val="decimal"/>
      <w:pStyle w:val="82"/>
      <w:suff w:val="nothing"/>
      <w:lvlText w:val="图%1.%2　"/>
      <w:lvlJc w:val="left"/>
      <w:pPr>
        <w:ind w:left="1190" w:hanging="567"/>
      </w:pPr>
      <w:rPr>
        <w:rFonts w:hint="eastAsia" w:cs="Times New Roman"/>
      </w:rPr>
    </w:lvl>
    <w:lvl w:ilvl="2" w:tentative="0">
      <w:start w:val="1"/>
      <w:numFmt w:val="decimal"/>
      <w:lvlText w:val="%1.%2.%3"/>
      <w:lvlJc w:val="left"/>
      <w:pPr>
        <w:tabs>
          <w:tab w:val="left" w:pos="1616"/>
        </w:tabs>
        <w:ind w:left="1616" w:hanging="567"/>
      </w:pPr>
      <w:rPr>
        <w:rFonts w:hint="eastAsia" w:cs="Times New Roman"/>
      </w:rPr>
    </w:lvl>
    <w:lvl w:ilvl="3" w:tentative="0">
      <w:start w:val="1"/>
      <w:numFmt w:val="decimal"/>
      <w:lvlText w:val="%1.%2.%3.%4"/>
      <w:lvlJc w:val="left"/>
      <w:pPr>
        <w:tabs>
          <w:tab w:val="left" w:pos="2914"/>
        </w:tabs>
        <w:ind w:left="2182" w:hanging="708"/>
      </w:pPr>
      <w:rPr>
        <w:rFonts w:hint="eastAsia" w:cs="Times New Roman"/>
      </w:rPr>
    </w:lvl>
    <w:lvl w:ilvl="4" w:tentative="0">
      <w:start w:val="1"/>
      <w:numFmt w:val="decimal"/>
      <w:lvlText w:val="%1.%2.%3.%4.%5"/>
      <w:lvlJc w:val="left"/>
      <w:pPr>
        <w:tabs>
          <w:tab w:val="left" w:pos="3699"/>
        </w:tabs>
        <w:ind w:left="2749" w:hanging="850"/>
      </w:pPr>
      <w:rPr>
        <w:rFonts w:hint="eastAsia" w:cs="Times New Roman"/>
      </w:rPr>
    </w:lvl>
    <w:lvl w:ilvl="5" w:tentative="0">
      <w:start w:val="1"/>
      <w:numFmt w:val="decimal"/>
      <w:lvlText w:val="%1.%2.%3.%4.%5.%6"/>
      <w:lvlJc w:val="left"/>
      <w:pPr>
        <w:tabs>
          <w:tab w:val="left" w:pos="4484"/>
        </w:tabs>
        <w:ind w:left="3458" w:hanging="1134"/>
      </w:pPr>
      <w:rPr>
        <w:rFonts w:hint="eastAsia" w:cs="Times New Roman"/>
      </w:rPr>
    </w:lvl>
    <w:lvl w:ilvl="6" w:tentative="0">
      <w:start w:val="1"/>
      <w:numFmt w:val="decimal"/>
      <w:lvlText w:val="%1.%2.%3.%4.%5.%6.%7"/>
      <w:lvlJc w:val="left"/>
      <w:pPr>
        <w:tabs>
          <w:tab w:val="left" w:pos="5269"/>
        </w:tabs>
        <w:ind w:left="4025" w:hanging="1276"/>
      </w:pPr>
      <w:rPr>
        <w:rFonts w:hint="eastAsia" w:cs="Times New Roman"/>
      </w:rPr>
    </w:lvl>
    <w:lvl w:ilvl="7" w:tentative="0">
      <w:start w:val="1"/>
      <w:numFmt w:val="decimal"/>
      <w:lvlText w:val="%1.%2.%3.%4.%5.%6.%7.%8"/>
      <w:lvlJc w:val="left"/>
      <w:pPr>
        <w:tabs>
          <w:tab w:val="left" w:pos="6054"/>
        </w:tabs>
        <w:ind w:left="4592" w:hanging="1418"/>
      </w:pPr>
      <w:rPr>
        <w:rFonts w:hint="eastAsia" w:cs="Times New Roman"/>
      </w:rPr>
    </w:lvl>
    <w:lvl w:ilvl="8" w:tentative="0">
      <w:start w:val="1"/>
      <w:numFmt w:val="decimal"/>
      <w:lvlText w:val="%1.%2.%3.%4.%5.%6.%7.%8.%9"/>
      <w:lvlJc w:val="left"/>
      <w:pPr>
        <w:tabs>
          <w:tab w:val="left" w:pos="6840"/>
        </w:tabs>
        <w:ind w:left="5300" w:hanging="1700"/>
      </w:pPr>
      <w:rPr>
        <w:rFonts w:hint="eastAsia" w:cs="Times New Roman"/>
      </w:rPr>
    </w:lvl>
  </w:abstractNum>
  <w:abstractNum w:abstractNumId="9">
    <w:nsid w:val="2C5917C3"/>
    <w:multiLevelType w:val="multilevel"/>
    <w:tmpl w:val="2C5917C3"/>
    <w:lvl w:ilvl="0" w:tentative="0">
      <w:start w:val="1"/>
      <w:numFmt w:val="none"/>
      <w:pStyle w:val="135"/>
      <w:suff w:val="nothing"/>
      <w:lvlText w:val="%1——"/>
      <w:lvlJc w:val="left"/>
      <w:pPr>
        <w:ind w:left="833" w:hanging="408"/>
      </w:pPr>
      <w:rPr>
        <w:rFonts w:hint="eastAsia" w:cs="Times New Roman"/>
      </w:rPr>
    </w:lvl>
    <w:lvl w:ilvl="1" w:tentative="0">
      <w:start w:val="1"/>
      <w:numFmt w:val="bullet"/>
      <w:pStyle w:val="111"/>
      <w:lvlText w:val=""/>
      <w:lvlJc w:val="left"/>
      <w:pPr>
        <w:tabs>
          <w:tab w:val="left" w:pos="760"/>
        </w:tabs>
        <w:ind w:left="1264" w:hanging="413"/>
      </w:pPr>
      <w:rPr>
        <w:rFonts w:hint="default" w:ascii="Symbol" w:hAnsi="Symbol"/>
        <w:color w:val="auto"/>
      </w:rPr>
    </w:lvl>
    <w:lvl w:ilvl="2" w:tentative="0">
      <w:start w:val="1"/>
      <w:numFmt w:val="bullet"/>
      <w:pStyle w:val="8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10">
    <w:nsid w:val="3D733618"/>
    <w:multiLevelType w:val="multilevel"/>
    <w:tmpl w:val="3D733618"/>
    <w:lvl w:ilvl="0" w:tentative="0">
      <w:start w:val="1"/>
      <w:numFmt w:val="decimal"/>
      <w:pStyle w:val="25"/>
      <w:lvlText w:val="%1)"/>
      <w:lvlJc w:val="left"/>
      <w:pPr>
        <w:tabs>
          <w:tab w:val="left" w:pos="0"/>
        </w:tabs>
        <w:ind w:left="720" w:hanging="357"/>
      </w:pPr>
      <w:rPr>
        <w:rFonts w:hint="eastAsia" w:cs="Times New Roman"/>
      </w:rPr>
    </w:lvl>
    <w:lvl w:ilvl="1" w:tentative="0">
      <w:start w:val="1"/>
      <w:numFmt w:val="lowerLetter"/>
      <w:lvlText w:val="%2)"/>
      <w:lvlJc w:val="left"/>
      <w:pPr>
        <w:tabs>
          <w:tab w:val="left" w:pos="504"/>
        </w:tabs>
        <w:ind w:left="544" w:hanging="544"/>
      </w:pPr>
      <w:rPr>
        <w:rFonts w:hint="eastAsia" w:cs="Times New Roman"/>
      </w:rPr>
    </w:lvl>
    <w:lvl w:ilvl="2" w:tentative="0">
      <w:start w:val="1"/>
      <w:numFmt w:val="lowerRoman"/>
      <w:lvlText w:val="%3."/>
      <w:lvlJc w:val="right"/>
      <w:pPr>
        <w:tabs>
          <w:tab w:val="left" w:pos="532"/>
        </w:tabs>
        <w:ind w:left="544" w:hanging="544"/>
      </w:pPr>
      <w:rPr>
        <w:rFonts w:hint="eastAsia" w:cs="Times New Roman"/>
      </w:rPr>
    </w:lvl>
    <w:lvl w:ilvl="3" w:tentative="0">
      <w:start w:val="1"/>
      <w:numFmt w:val="decimal"/>
      <w:lvlText w:val="%4."/>
      <w:lvlJc w:val="left"/>
      <w:pPr>
        <w:tabs>
          <w:tab w:val="left" w:pos="560"/>
        </w:tabs>
        <w:ind w:left="544" w:hanging="544"/>
      </w:pPr>
      <w:rPr>
        <w:rFonts w:hint="eastAsia" w:cs="Times New Roman"/>
      </w:rPr>
    </w:lvl>
    <w:lvl w:ilvl="4" w:tentative="0">
      <w:start w:val="1"/>
      <w:numFmt w:val="lowerLetter"/>
      <w:lvlText w:val="%5)"/>
      <w:lvlJc w:val="left"/>
      <w:pPr>
        <w:tabs>
          <w:tab w:val="left" w:pos="588"/>
        </w:tabs>
        <w:ind w:left="544" w:hanging="544"/>
      </w:pPr>
      <w:rPr>
        <w:rFonts w:hint="eastAsia" w:cs="Times New Roman"/>
      </w:rPr>
    </w:lvl>
    <w:lvl w:ilvl="5" w:tentative="0">
      <w:start w:val="1"/>
      <w:numFmt w:val="lowerRoman"/>
      <w:lvlText w:val="%6."/>
      <w:lvlJc w:val="right"/>
      <w:pPr>
        <w:tabs>
          <w:tab w:val="left" w:pos="616"/>
        </w:tabs>
        <w:ind w:left="544" w:hanging="544"/>
      </w:pPr>
      <w:rPr>
        <w:rFonts w:hint="eastAsia" w:cs="Times New Roman"/>
      </w:rPr>
    </w:lvl>
    <w:lvl w:ilvl="6" w:tentative="0">
      <w:start w:val="1"/>
      <w:numFmt w:val="decimal"/>
      <w:lvlText w:val="%7."/>
      <w:lvlJc w:val="left"/>
      <w:pPr>
        <w:tabs>
          <w:tab w:val="left" w:pos="644"/>
        </w:tabs>
        <w:ind w:left="544" w:hanging="544"/>
      </w:pPr>
      <w:rPr>
        <w:rFonts w:hint="eastAsia" w:cs="Times New Roman"/>
      </w:rPr>
    </w:lvl>
    <w:lvl w:ilvl="7" w:tentative="0">
      <w:start w:val="1"/>
      <w:numFmt w:val="lowerLetter"/>
      <w:lvlText w:val="%8)"/>
      <w:lvlJc w:val="left"/>
      <w:pPr>
        <w:tabs>
          <w:tab w:val="left" w:pos="672"/>
        </w:tabs>
        <w:ind w:left="544" w:hanging="544"/>
      </w:pPr>
      <w:rPr>
        <w:rFonts w:hint="eastAsia" w:cs="Times New Roman"/>
      </w:rPr>
    </w:lvl>
    <w:lvl w:ilvl="8" w:tentative="0">
      <w:start w:val="1"/>
      <w:numFmt w:val="lowerRoman"/>
      <w:lvlText w:val="%9."/>
      <w:lvlJc w:val="right"/>
      <w:pPr>
        <w:tabs>
          <w:tab w:val="left" w:pos="700"/>
        </w:tabs>
        <w:ind w:left="544" w:hanging="544"/>
      </w:pPr>
      <w:rPr>
        <w:rFonts w:hint="eastAsia" w:cs="Times New Roman"/>
      </w:rPr>
    </w:lvl>
  </w:abstractNum>
  <w:abstractNum w:abstractNumId="11">
    <w:nsid w:val="44C50F90"/>
    <w:multiLevelType w:val="multilevel"/>
    <w:tmpl w:val="44C50F90"/>
    <w:lvl w:ilvl="0" w:tentative="0">
      <w:start w:val="1"/>
      <w:numFmt w:val="lowerLetter"/>
      <w:pStyle w:val="122"/>
      <w:lvlText w:val="%1)"/>
      <w:lvlJc w:val="left"/>
      <w:pPr>
        <w:tabs>
          <w:tab w:val="left" w:pos="840"/>
        </w:tabs>
        <w:ind w:left="839" w:hanging="419"/>
      </w:pPr>
      <w:rPr>
        <w:rFonts w:hint="eastAsia" w:ascii="宋体" w:eastAsia="宋体" w:cs="Times New Roman"/>
        <w:b w:val="0"/>
        <w:i w:val="0"/>
        <w:sz w:val="21"/>
        <w:szCs w:val="21"/>
      </w:rPr>
    </w:lvl>
    <w:lvl w:ilvl="1" w:tentative="0">
      <w:start w:val="1"/>
      <w:numFmt w:val="decimal"/>
      <w:pStyle w:val="119"/>
      <w:lvlText w:val="%2)"/>
      <w:lvlJc w:val="left"/>
      <w:pPr>
        <w:tabs>
          <w:tab w:val="left" w:pos="1260"/>
        </w:tabs>
        <w:ind w:left="1259" w:hanging="419"/>
      </w:pPr>
      <w:rPr>
        <w:rFonts w:hint="eastAsia" w:cs="Times New Roman"/>
      </w:rPr>
    </w:lvl>
    <w:lvl w:ilvl="2" w:tentative="0">
      <w:start w:val="1"/>
      <w:numFmt w:val="decimal"/>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12">
    <w:nsid w:val="4B733A5F"/>
    <w:multiLevelType w:val="multilevel"/>
    <w:tmpl w:val="4B733A5F"/>
    <w:lvl w:ilvl="0" w:tentative="0">
      <w:start w:val="1"/>
      <w:numFmt w:val="decimal"/>
      <w:pStyle w:val="128"/>
      <w:suff w:val="nothing"/>
      <w:lvlText w:val="示例%1："/>
      <w:lvlJc w:val="left"/>
      <w:pPr>
        <w:ind w:firstLine="363"/>
      </w:pPr>
      <w:rPr>
        <w:rFonts w:hint="eastAsia" w:ascii="黑体" w:hAnsi="Times New Roman" w:eastAsia="黑体" w:cs="Times New Roman"/>
        <w:b w:val="0"/>
        <w:i w:val="0"/>
        <w:sz w:val="18"/>
        <w:szCs w:val="18"/>
        <w:vertAlign w:val="baseline"/>
      </w:rPr>
    </w:lvl>
    <w:lvl w:ilvl="1" w:tentative="0">
      <w:start w:val="1"/>
      <w:numFmt w:val="none"/>
      <w:suff w:val="space"/>
      <w:lvlText w:val=""/>
      <w:lvlJc w:val="left"/>
      <w:rPr>
        <w:rFonts w:hint="eastAsia" w:cs="Times New Roman"/>
        <w:vertAlign w:val="baseline"/>
      </w:rPr>
    </w:lvl>
    <w:lvl w:ilvl="2" w:tentative="0">
      <w:start w:val="1"/>
      <w:numFmt w:val="decimal"/>
      <w:suff w:val="space"/>
      <w:lvlText w:val="2.2.%3"/>
      <w:lvlJc w:val="left"/>
      <w:rPr>
        <w:rFonts w:hint="eastAsia" w:cs="Times New Roman"/>
        <w:vertAlign w:val="baseline"/>
      </w:rPr>
    </w:lvl>
    <w:lvl w:ilvl="3" w:tentative="0">
      <w:start w:val="1"/>
      <w:numFmt w:val="decimal"/>
      <w:lvlText w:val="%4."/>
      <w:lvlJc w:val="left"/>
      <w:pPr>
        <w:tabs>
          <w:tab w:val="left" w:pos="0"/>
        </w:tabs>
        <w:ind w:left="992" w:hanging="629"/>
      </w:pPr>
      <w:rPr>
        <w:rFonts w:hint="eastAsia" w:cs="Times New Roman"/>
        <w:vertAlign w:val="baseline"/>
      </w:rPr>
    </w:lvl>
    <w:lvl w:ilvl="4" w:tentative="0">
      <w:start w:val="1"/>
      <w:numFmt w:val="lowerLetter"/>
      <w:lvlText w:val="%5)"/>
      <w:lvlJc w:val="left"/>
      <w:pPr>
        <w:tabs>
          <w:tab w:val="left" w:pos="0"/>
        </w:tabs>
        <w:ind w:left="992" w:hanging="629"/>
      </w:pPr>
      <w:rPr>
        <w:rFonts w:hint="eastAsia" w:cs="Times New Roman"/>
        <w:vertAlign w:val="baseline"/>
      </w:rPr>
    </w:lvl>
    <w:lvl w:ilvl="5" w:tentative="0">
      <w:start w:val="1"/>
      <w:numFmt w:val="lowerRoman"/>
      <w:lvlText w:val="%6."/>
      <w:lvlJc w:val="right"/>
      <w:pPr>
        <w:tabs>
          <w:tab w:val="left" w:pos="0"/>
        </w:tabs>
        <w:ind w:left="992" w:hanging="629"/>
      </w:pPr>
      <w:rPr>
        <w:rFonts w:hint="eastAsia" w:cs="Times New Roman"/>
        <w:vertAlign w:val="baseline"/>
      </w:rPr>
    </w:lvl>
    <w:lvl w:ilvl="6" w:tentative="0">
      <w:start w:val="1"/>
      <w:numFmt w:val="decimal"/>
      <w:lvlText w:val="%7."/>
      <w:lvlJc w:val="left"/>
      <w:pPr>
        <w:tabs>
          <w:tab w:val="left" w:pos="0"/>
        </w:tabs>
        <w:ind w:left="992" w:hanging="629"/>
      </w:pPr>
      <w:rPr>
        <w:rFonts w:hint="eastAsia" w:cs="Times New Roman"/>
        <w:vertAlign w:val="baseline"/>
      </w:rPr>
    </w:lvl>
    <w:lvl w:ilvl="7" w:tentative="0">
      <w:start w:val="1"/>
      <w:numFmt w:val="lowerLetter"/>
      <w:lvlText w:val="%8)"/>
      <w:lvlJc w:val="left"/>
      <w:pPr>
        <w:tabs>
          <w:tab w:val="left" w:pos="0"/>
        </w:tabs>
        <w:ind w:left="992" w:hanging="629"/>
      </w:pPr>
      <w:rPr>
        <w:rFonts w:hint="eastAsia" w:cs="Times New Roman"/>
        <w:vertAlign w:val="baseline"/>
      </w:rPr>
    </w:lvl>
    <w:lvl w:ilvl="8" w:tentative="0">
      <w:start w:val="1"/>
      <w:numFmt w:val="lowerRoman"/>
      <w:lvlText w:val="%9."/>
      <w:lvlJc w:val="right"/>
      <w:pPr>
        <w:tabs>
          <w:tab w:val="left" w:pos="0"/>
        </w:tabs>
        <w:ind w:left="992" w:hanging="629"/>
      </w:pPr>
      <w:rPr>
        <w:rFonts w:hint="eastAsia" w:cs="Times New Roman"/>
        <w:vertAlign w:val="baseline"/>
      </w:rPr>
    </w:lvl>
  </w:abstractNum>
  <w:abstractNum w:abstractNumId="13">
    <w:nsid w:val="60B55DC2"/>
    <w:multiLevelType w:val="multilevel"/>
    <w:tmpl w:val="60B55DC2"/>
    <w:lvl w:ilvl="0" w:tentative="0">
      <w:start w:val="1"/>
      <w:numFmt w:val="upperLetter"/>
      <w:pStyle w:val="133"/>
      <w:lvlText w:val="%1"/>
      <w:lvlJc w:val="left"/>
      <w:pPr>
        <w:tabs>
          <w:tab w:val="left" w:pos="0"/>
        </w:tabs>
        <w:ind w:hanging="425"/>
      </w:pPr>
      <w:rPr>
        <w:rFonts w:hint="eastAsia" w:cs="Times New Roman"/>
      </w:rPr>
    </w:lvl>
    <w:lvl w:ilvl="1" w:tentative="0">
      <w:start w:val="1"/>
      <w:numFmt w:val="decimal"/>
      <w:pStyle w:val="127"/>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abstractNum w:abstractNumId="14">
    <w:nsid w:val="646260FA"/>
    <w:multiLevelType w:val="multilevel"/>
    <w:tmpl w:val="646260FA"/>
    <w:lvl w:ilvl="0" w:tentative="0">
      <w:start w:val="1"/>
      <w:numFmt w:val="decimal"/>
      <w:pStyle w:val="140"/>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5">
    <w:nsid w:val="657D3FBC"/>
    <w:multiLevelType w:val="multilevel"/>
    <w:tmpl w:val="657D3FBC"/>
    <w:lvl w:ilvl="0" w:tentative="0">
      <w:start w:val="1"/>
      <w:numFmt w:val="upperLetter"/>
      <w:pStyle w:val="147"/>
      <w:suff w:val="nothing"/>
      <w:lvlText w:val="附　录　%1"/>
      <w:lvlJc w:val="left"/>
      <w:rPr>
        <w:rFonts w:hint="eastAsia" w:ascii="黑体" w:hAnsi="Times New Roman" w:eastAsia="黑体" w:cs="Times New Roman"/>
        <w:b w:val="0"/>
        <w:i w:val="0"/>
        <w:spacing w:val="0"/>
        <w:w w:val="100"/>
        <w:sz w:val="21"/>
      </w:rPr>
    </w:lvl>
    <w:lvl w:ilvl="1" w:tentative="0">
      <w:start w:val="1"/>
      <w:numFmt w:val="decimal"/>
      <w:pStyle w:val="79"/>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78"/>
      <w:suff w:val="nothing"/>
      <w:lvlText w:val="%1.%2.%3　"/>
      <w:lvlJc w:val="left"/>
      <w:rPr>
        <w:rFonts w:hint="eastAsia" w:ascii="黑体" w:hAnsi="Times New Roman" w:eastAsia="黑体" w:cs="Times New Roman"/>
        <w:b w:val="0"/>
        <w:i w:val="0"/>
        <w:sz w:val="21"/>
      </w:rPr>
    </w:lvl>
    <w:lvl w:ilvl="3" w:tentative="0">
      <w:start w:val="1"/>
      <w:numFmt w:val="decimal"/>
      <w:pStyle w:val="70"/>
      <w:suff w:val="nothing"/>
      <w:lvlText w:val="%1.%2.%3.%4　"/>
      <w:lvlJc w:val="left"/>
      <w:rPr>
        <w:rFonts w:hint="eastAsia" w:ascii="黑体" w:hAnsi="Times New Roman" w:eastAsia="黑体" w:cs="Times New Roman"/>
        <w:b w:val="0"/>
        <w:i w:val="0"/>
        <w:sz w:val="21"/>
      </w:rPr>
    </w:lvl>
    <w:lvl w:ilvl="4" w:tentative="0">
      <w:start w:val="1"/>
      <w:numFmt w:val="decimal"/>
      <w:pStyle w:val="69"/>
      <w:suff w:val="nothing"/>
      <w:lvlText w:val="%1.%2.%3.%4.%5　"/>
      <w:lvlJc w:val="left"/>
      <w:rPr>
        <w:rFonts w:hint="eastAsia" w:ascii="黑体" w:hAnsi="Times New Roman" w:eastAsia="黑体" w:cs="Times New Roman"/>
        <w:b w:val="0"/>
        <w:i w:val="0"/>
        <w:sz w:val="21"/>
      </w:rPr>
    </w:lvl>
    <w:lvl w:ilvl="5" w:tentative="0">
      <w:start w:val="1"/>
      <w:numFmt w:val="decimal"/>
      <w:pStyle w:val="68"/>
      <w:suff w:val="nothing"/>
      <w:lvlText w:val="%1.%2.%3.%4.%5.%6　"/>
      <w:lvlJc w:val="left"/>
      <w:rPr>
        <w:rFonts w:hint="eastAsia" w:ascii="黑体" w:hAnsi="Times New Roman" w:eastAsia="黑体" w:cs="Times New Roman"/>
        <w:b w:val="0"/>
        <w:i w:val="0"/>
        <w:sz w:val="21"/>
      </w:rPr>
    </w:lvl>
    <w:lvl w:ilvl="6" w:tentative="0">
      <w:start w:val="1"/>
      <w:numFmt w:val="decimal"/>
      <w:pStyle w:val="110"/>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6">
    <w:nsid w:val="6D6C07CD"/>
    <w:multiLevelType w:val="multilevel"/>
    <w:tmpl w:val="6D6C07CD"/>
    <w:lvl w:ilvl="0" w:tentative="0">
      <w:start w:val="1"/>
      <w:numFmt w:val="lowerLetter"/>
      <w:pStyle w:val="81"/>
      <w:lvlText w:val="%1)"/>
      <w:lvlJc w:val="left"/>
      <w:pPr>
        <w:tabs>
          <w:tab w:val="left" w:pos="839"/>
        </w:tabs>
        <w:ind w:left="839" w:hanging="419"/>
      </w:pPr>
      <w:rPr>
        <w:rFonts w:hint="eastAsia" w:ascii="宋体" w:eastAsia="宋体" w:cs="Times New Roman"/>
        <w:b w:val="0"/>
        <w:i w:val="0"/>
        <w:sz w:val="21"/>
      </w:rPr>
    </w:lvl>
    <w:lvl w:ilvl="1" w:tentative="0">
      <w:start w:val="1"/>
      <w:numFmt w:val="decimal"/>
      <w:pStyle w:val="143"/>
      <w:lvlText w:val="%2)"/>
      <w:lvlJc w:val="left"/>
      <w:pPr>
        <w:tabs>
          <w:tab w:val="left" w:pos="840"/>
        </w:tabs>
        <w:ind w:left="839" w:hanging="419"/>
      </w:pPr>
      <w:rPr>
        <w:rFonts w:hint="eastAsia" w:ascii="宋体" w:eastAsia="宋体" w:cs="Times New Roman"/>
        <w:b w:val="0"/>
        <w:i w:val="0"/>
        <w:sz w:val="21"/>
      </w:rPr>
    </w:lvl>
    <w:lvl w:ilvl="2" w:tentative="0">
      <w:start w:val="1"/>
      <w:numFmt w:val="lowerRoman"/>
      <w:lvlText w:val="%3."/>
      <w:lvlJc w:val="right"/>
      <w:pPr>
        <w:tabs>
          <w:tab w:val="left" w:pos="1260"/>
        </w:tabs>
        <w:ind w:left="1259" w:hanging="419"/>
      </w:pPr>
      <w:rPr>
        <w:rFonts w:hint="eastAsia" w:cs="Times New Roman"/>
      </w:rPr>
    </w:lvl>
    <w:lvl w:ilvl="3" w:tentative="0">
      <w:start w:val="1"/>
      <w:numFmt w:val="decimal"/>
      <w:lvlText w:val="%4."/>
      <w:lvlJc w:val="left"/>
      <w:pPr>
        <w:tabs>
          <w:tab w:val="left" w:pos="1680"/>
        </w:tabs>
        <w:ind w:left="1679" w:hanging="419"/>
      </w:pPr>
      <w:rPr>
        <w:rFonts w:hint="eastAsia" w:cs="Times New Roman"/>
      </w:rPr>
    </w:lvl>
    <w:lvl w:ilvl="4" w:tentative="0">
      <w:start w:val="1"/>
      <w:numFmt w:val="lowerLetter"/>
      <w:lvlText w:val="%5)"/>
      <w:lvlJc w:val="left"/>
      <w:pPr>
        <w:tabs>
          <w:tab w:val="left" w:pos="2100"/>
        </w:tabs>
        <w:ind w:left="2099" w:hanging="419"/>
      </w:pPr>
      <w:rPr>
        <w:rFonts w:hint="eastAsia" w:cs="Times New Roman"/>
      </w:rPr>
    </w:lvl>
    <w:lvl w:ilvl="5" w:tentative="0">
      <w:start w:val="1"/>
      <w:numFmt w:val="lowerRoman"/>
      <w:lvlText w:val="%6."/>
      <w:lvlJc w:val="right"/>
      <w:pPr>
        <w:tabs>
          <w:tab w:val="left" w:pos="2520"/>
        </w:tabs>
        <w:ind w:left="2519" w:hanging="419"/>
      </w:pPr>
      <w:rPr>
        <w:rFonts w:hint="eastAsia" w:cs="Times New Roman"/>
      </w:rPr>
    </w:lvl>
    <w:lvl w:ilvl="6" w:tentative="0">
      <w:start w:val="1"/>
      <w:numFmt w:val="decimal"/>
      <w:lvlText w:val="%7."/>
      <w:lvlJc w:val="left"/>
      <w:pPr>
        <w:tabs>
          <w:tab w:val="left" w:pos="2940"/>
        </w:tabs>
        <w:ind w:left="2939" w:hanging="419"/>
      </w:pPr>
      <w:rPr>
        <w:rFonts w:hint="eastAsia" w:cs="Times New Roman"/>
      </w:rPr>
    </w:lvl>
    <w:lvl w:ilvl="7" w:tentative="0">
      <w:start w:val="1"/>
      <w:numFmt w:val="lowerLetter"/>
      <w:lvlText w:val="%8)"/>
      <w:lvlJc w:val="left"/>
      <w:pPr>
        <w:tabs>
          <w:tab w:val="left" w:pos="3360"/>
        </w:tabs>
        <w:ind w:left="3359" w:hanging="419"/>
      </w:pPr>
      <w:rPr>
        <w:rFonts w:hint="eastAsia" w:cs="Times New Roman"/>
      </w:rPr>
    </w:lvl>
    <w:lvl w:ilvl="8" w:tentative="0">
      <w:start w:val="1"/>
      <w:numFmt w:val="lowerRoman"/>
      <w:lvlText w:val="%9."/>
      <w:lvlJc w:val="right"/>
      <w:pPr>
        <w:tabs>
          <w:tab w:val="left" w:pos="3780"/>
        </w:tabs>
        <w:ind w:left="3779" w:hanging="419"/>
      </w:pPr>
      <w:rPr>
        <w:rFonts w:hint="eastAsia" w:cs="Times New Roman"/>
      </w:rPr>
    </w:lvl>
  </w:abstractNum>
  <w:abstractNum w:abstractNumId="17">
    <w:nsid w:val="6DBF04F4"/>
    <w:multiLevelType w:val="multilevel"/>
    <w:tmpl w:val="6DBF04F4"/>
    <w:lvl w:ilvl="0" w:tentative="0">
      <w:start w:val="1"/>
      <w:numFmt w:val="none"/>
      <w:pStyle w:val="126"/>
      <w:suff w:val="nothing"/>
      <w:lvlText w:val="%1注："/>
      <w:lvlJc w:val="left"/>
      <w:pPr>
        <w:ind w:left="726" w:hanging="363"/>
      </w:pPr>
      <w:rPr>
        <w:rFonts w:hint="eastAsia" w:ascii="黑体" w:hAnsi="Times New Roman" w:eastAsia="黑体" w:cs="Times New Roman"/>
        <w:b w:val="0"/>
        <w:i w:val="0"/>
        <w:sz w:val="18"/>
      </w:rPr>
    </w:lvl>
    <w:lvl w:ilvl="1" w:tentative="0">
      <w:start w:val="1"/>
      <w:numFmt w:val="lowerLetter"/>
      <w:lvlText w:val="%2)"/>
      <w:lvlJc w:val="left"/>
      <w:pPr>
        <w:tabs>
          <w:tab w:val="left" w:pos="1140"/>
        </w:tabs>
        <w:ind w:left="726" w:hanging="363"/>
      </w:pPr>
      <w:rPr>
        <w:rFonts w:hint="eastAsia" w:cs="Times New Roman"/>
      </w:rPr>
    </w:lvl>
    <w:lvl w:ilvl="2" w:tentative="0">
      <w:start w:val="1"/>
      <w:numFmt w:val="lowerRoman"/>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num w:numId="1">
    <w:abstractNumId w:val="10"/>
  </w:num>
  <w:num w:numId="2">
    <w:abstractNumId w:val="6"/>
  </w:num>
  <w:num w:numId="3">
    <w:abstractNumId w:val="1"/>
  </w:num>
  <w:num w:numId="4">
    <w:abstractNumId w:val="15"/>
  </w:num>
  <w:num w:numId="5">
    <w:abstractNumId w:val="9"/>
  </w:num>
  <w:num w:numId="6">
    <w:abstractNumId w:val="16"/>
  </w:num>
  <w:num w:numId="7">
    <w:abstractNumId w:val="8"/>
  </w:num>
  <w:num w:numId="8">
    <w:abstractNumId w:val="2"/>
  </w:num>
  <w:num w:numId="9">
    <w:abstractNumId w:val="0"/>
  </w:num>
  <w:num w:numId="10">
    <w:abstractNumId w:val="5"/>
  </w:num>
  <w:num w:numId="11">
    <w:abstractNumId w:val="11"/>
  </w:num>
  <w:num w:numId="12">
    <w:abstractNumId w:val="4"/>
  </w:num>
  <w:num w:numId="13">
    <w:abstractNumId w:val="7"/>
  </w:num>
  <w:num w:numId="14">
    <w:abstractNumId w:val="17"/>
  </w:num>
  <w:num w:numId="15">
    <w:abstractNumId w:val="13"/>
  </w:num>
  <w:num w:numId="16">
    <w:abstractNumId w:val="12"/>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mirrorMargins w:val="1"/>
  <w:bordersDoNotSurroundHeader w:val="1"/>
  <w:bordersDoNotSurroundFooter w:val="1"/>
  <w:documentProtection w:edit="forms" w:enforcement="0"/>
  <w:defaultTabStop w:val="420"/>
  <w:evenAndOddHeaders w:val="1"/>
  <w:drawingGridHorizontalSpacing w:val="21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NzBhNDcxN2RmZmNjN2NjNTJlNzg1Y2EzZjUwM2QifQ=="/>
  </w:docVars>
  <w:rsids>
    <w:rsidRoot w:val="00035925"/>
    <w:rsid w:val="00000102"/>
    <w:rsid w:val="00000244"/>
    <w:rsid w:val="0000185F"/>
    <w:rsid w:val="000047AA"/>
    <w:rsid w:val="0000586F"/>
    <w:rsid w:val="00010437"/>
    <w:rsid w:val="00011BF8"/>
    <w:rsid w:val="00013D86"/>
    <w:rsid w:val="00013E02"/>
    <w:rsid w:val="00013ED1"/>
    <w:rsid w:val="0001464F"/>
    <w:rsid w:val="00020BFE"/>
    <w:rsid w:val="000210E3"/>
    <w:rsid w:val="0002143C"/>
    <w:rsid w:val="00021A01"/>
    <w:rsid w:val="00025A65"/>
    <w:rsid w:val="00026076"/>
    <w:rsid w:val="00026C31"/>
    <w:rsid w:val="00027280"/>
    <w:rsid w:val="000278EB"/>
    <w:rsid w:val="00032039"/>
    <w:rsid w:val="000320A7"/>
    <w:rsid w:val="000324DF"/>
    <w:rsid w:val="000333D3"/>
    <w:rsid w:val="00035925"/>
    <w:rsid w:val="00035928"/>
    <w:rsid w:val="00037592"/>
    <w:rsid w:val="000401AB"/>
    <w:rsid w:val="00040DD5"/>
    <w:rsid w:val="00042C49"/>
    <w:rsid w:val="00042E08"/>
    <w:rsid w:val="00047C04"/>
    <w:rsid w:val="0005071A"/>
    <w:rsid w:val="00050BAA"/>
    <w:rsid w:val="00050F5D"/>
    <w:rsid w:val="0005149C"/>
    <w:rsid w:val="00052D18"/>
    <w:rsid w:val="0005300C"/>
    <w:rsid w:val="000533E8"/>
    <w:rsid w:val="00054CBC"/>
    <w:rsid w:val="00056C6B"/>
    <w:rsid w:val="000605F6"/>
    <w:rsid w:val="00064BD4"/>
    <w:rsid w:val="00067CDF"/>
    <w:rsid w:val="00070413"/>
    <w:rsid w:val="0007099B"/>
    <w:rsid w:val="00071B15"/>
    <w:rsid w:val="000721EB"/>
    <w:rsid w:val="0007297E"/>
    <w:rsid w:val="000735A5"/>
    <w:rsid w:val="000747D7"/>
    <w:rsid w:val="00074B4E"/>
    <w:rsid w:val="00074F80"/>
    <w:rsid w:val="00074FBE"/>
    <w:rsid w:val="000767F6"/>
    <w:rsid w:val="0008340B"/>
    <w:rsid w:val="00083A09"/>
    <w:rsid w:val="00084DB2"/>
    <w:rsid w:val="000854F7"/>
    <w:rsid w:val="000860BA"/>
    <w:rsid w:val="000867B7"/>
    <w:rsid w:val="0009005E"/>
    <w:rsid w:val="0009136E"/>
    <w:rsid w:val="00091CB4"/>
    <w:rsid w:val="00092857"/>
    <w:rsid w:val="00095B3F"/>
    <w:rsid w:val="000A105E"/>
    <w:rsid w:val="000A20A9"/>
    <w:rsid w:val="000A48B1"/>
    <w:rsid w:val="000A5E99"/>
    <w:rsid w:val="000B1213"/>
    <w:rsid w:val="000B3143"/>
    <w:rsid w:val="000B693C"/>
    <w:rsid w:val="000B7954"/>
    <w:rsid w:val="000C00F5"/>
    <w:rsid w:val="000C2BB5"/>
    <w:rsid w:val="000C6B05"/>
    <w:rsid w:val="000C6DD6"/>
    <w:rsid w:val="000C71AC"/>
    <w:rsid w:val="000C73D4"/>
    <w:rsid w:val="000D0121"/>
    <w:rsid w:val="000D1D48"/>
    <w:rsid w:val="000D258F"/>
    <w:rsid w:val="000D2CF3"/>
    <w:rsid w:val="000D3D4C"/>
    <w:rsid w:val="000D4586"/>
    <w:rsid w:val="000D4F51"/>
    <w:rsid w:val="000D5489"/>
    <w:rsid w:val="000D5A03"/>
    <w:rsid w:val="000D718B"/>
    <w:rsid w:val="000E0492"/>
    <w:rsid w:val="000E0C46"/>
    <w:rsid w:val="000E1488"/>
    <w:rsid w:val="000E24E9"/>
    <w:rsid w:val="000E2738"/>
    <w:rsid w:val="000E3014"/>
    <w:rsid w:val="000E3BB0"/>
    <w:rsid w:val="000E4557"/>
    <w:rsid w:val="000E4900"/>
    <w:rsid w:val="000E4EC3"/>
    <w:rsid w:val="000E768B"/>
    <w:rsid w:val="000E7FCE"/>
    <w:rsid w:val="000F030C"/>
    <w:rsid w:val="000F129C"/>
    <w:rsid w:val="000F37B5"/>
    <w:rsid w:val="000F42F7"/>
    <w:rsid w:val="000F470A"/>
    <w:rsid w:val="000F6406"/>
    <w:rsid w:val="0010047F"/>
    <w:rsid w:val="0010167C"/>
    <w:rsid w:val="001026F0"/>
    <w:rsid w:val="00102A17"/>
    <w:rsid w:val="00102FAB"/>
    <w:rsid w:val="001056DE"/>
    <w:rsid w:val="00106C00"/>
    <w:rsid w:val="001110F0"/>
    <w:rsid w:val="001113DA"/>
    <w:rsid w:val="00111D6A"/>
    <w:rsid w:val="001124C0"/>
    <w:rsid w:val="00113899"/>
    <w:rsid w:val="001144CA"/>
    <w:rsid w:val="00114EC4"/>
    <w:rsid w:val="00117BA9"/>
    <w:rsid w:val="00120915"/>
    <w:rsid w:val="00122B7A"/>
    <w:rsid w:val="0012438E"/>
    <w:rsid w:val="0012487A"/>
    <w:rsid w:val="00127E6D"/>
    <w:rsid w:val="0013175F"/>
    <w:rsid w:val="0013341D"/>
    <w:rsid w:val="00140645"/>
    <w:rsid w:val="00140C7E"/>
    <w:rsid w:val="00142C94"/>
    <w:rsid w:val="00144B35"/>
    <w:rsid w:val="00145484"/>
    <w:rsid w:val="0014742A"/>
    <w:rsid w:val="00147964"/>
    <w:rsid w:val="001512B4"/>
    <w:rsid w:val="00151B4F"/>
    <w:rsid w:val="00152ECE"/>
    <w:rsid w:val="00160B83"/>
    <w:rsid w:val="001620A5"/>
    <w:rsid w:val="001627C4"/>
    <w:rsid w:val="00163CAB"/>
    <w:rsid w:val="00164E53"/>
    <w:rsid w:val="00165182"/>
    <w:rsid w:val="0016699D"/>
    <w:rsid w:val="00166DD4"/>
    <w:rsid w:val="001745A3"/>
    <w:rsid w:val="00175159"/>
    <w:rsid w:val="00176208"/>
    <w:rsid w:val="001766E6"/>
    <w:rsid w:val="00180914"/>
    <w:rsid w:val="0018097D"/>
    <w:rsid w:val="0018211B"/>
    <w:rsid w:val="001822B1"/>
    <w:rsid w:val="001840D3"/>
    <w:rsid w:val="001864FB"/>
    <w:rsid w:val="00187737"/>
    <w:rsid w:val="001900F8"/>
    <w:rsid w:val="00191258"/>
    <w:rsid w:val="00192680"/>
    <w:rsid w:val="001929B9"/>
    <w:rsid w:val="00193037"/>
    <w:rsid w:val="0019367E"/>
    <w:rsid w:val="00193A2C"/>
    <w:rsid w:val="0019487C"/>
    <w:rsid w:val="001957C6"/>
    <w:rsid w:val="00195BB9"/>
    <w:rsid w:val="001A288E"/>
    <w:rsid w:val="001A44B1"/>
    <w:rsid w:val="001A470D"/>
    <w:rsid w:val="001A4EF5"/>
    <w:rsid w:val="001A5293"/>
    <w:rsid w:val="001A6189"/>
    <w:rsid w:val="001A61A2"/>
    <w:rsid w:val="001B35B0"/>
    <w:rsid w:val="001B3F34"/>
    <w:rsid w:val="001B403F"/>
    <w:rsid w:val="001B5FC4"/>
    <w:rsid w:val="001B650D"/>
    <w:rsid w:val="001B6CEA"/>
    <w:rsid w:val="001B6DC2"/>
    <w:rsid w:val="001B71A6"/>
    <w:rsid w:val="001C0A8C"/>
    <w:rsid w:val="001C0BB1"/>
    <w:rsid w:val="001C149C"/>
    <w:rsid w:val="001C21AC"/>
    <w:rsid w:val="001C47BA"/>
    <w:rsid w:val="001C567F"/>
    <w:rsid w:val="001C59EA"/>
    <w:rsid w:val="001C6BBC"/>
    <w:rsid w:val="001D18BE"/>
    <w:rsid w:val="001D37CD"/>
    <w:rsid w:val="001D3FF6"/>
    <w:rsid w:val="001D406C"/>
    <w:rsid w:val="001D41EE"/>
    <w:rsid w:val="001D6F0A"/>
    <w:rsid w:val="001D755D"/>
    <w:rsid w:val="001E01E6"/>
    <w:rsid w:val="001E0380"/>
    <w:rsid w:val="001E0613"/>
    <w:rsid w:val="001E13B1"/>
    <w:rsid w:val="001E13C9"/>
    <w:rsid w:val="001E262E"/>
    <w:rsid w:val="001E4271"/>
    <w:rsid w:val="001E5072"/>
    <w:rsid w:val="001E5B9B"/>
    <w:rsid w:val="001E7595"/>
    <w:rsid w:val="001F0C89"/>
    <w:rsid w:val="001F23DF"/>
    <w:rsid w:val="001F3952"/>
    <w:rsid w:val="001F39A3"/>
    <w:rsid w:val="001F3A19"/>
    <w:rsid w:val="001F4F23"/>
    <w:rsid w:val="001F64F1"/>
    <w:rsid w:val="00201FDD"/>
    <w:rsid w:val="0020245D"/>
    <w:rsid w:val="00204AF2"/>
    <w:rsid w:val="00205EF9"/>
    <w:rsid w:val="002068B6"/>
    <w:rsid w:val="00207663"/>
    <w:rsid w:val="00211B1B"/>
    <w:rsid w:val="002128A2"/>
    <w:rsid w:val="00215328"/>
    <w:rsid w:val="0021793B"/>
    <w:rsid w:val="00220C25"/>
    <w:rsid w:val="002267B9"/>
    <w:rsid w:val="00226A14"/>
    <w:rsid w:val="00227814"/>
    <w:rsid w:val="00230B83"/>
    <w:rsid w:val="00234467"/>
    <w:rsid w:val="00235215"/>
    <w:rsid w:val="00237D8D"/>
    <w:rsid w:val="00237E05"/>
    <w:rsid w:val="00240D31"/>
    <w:rsid w:val="00241DA2"/>
    <w:rsid w:val="00244DF3"/>
    <w:rsid w:val="00245EED"/>
    <w:rsid w:val="00247E31"/>
    <w:rsid w:val="00247FEE"/>
    <w:rsid w:val="00250E7D"/>
    <w:rsid w:val="00251534"/>
    <w:rsid w:val="00252120"/>
    <w:rsid w:val="00252460"/>
    <w:rsid w:val="00252D8E"/>
    <w:rsid w:val="00253C5A"/>
    <w:rsid w:val="00256216"/>
    <w:rsid w:val="002565D5"/>
    <w:rsid w:val="00256DAF"/>
    <w:rsid w:val="00257276"/>
    <w:rsid w:val="002574DB"/>
    <w:rsid w:val="00261489"/>
    <w:rsid w:val="002622C0"/>
    <w:rsid w:val="0026269B"/>
    <w:rsid w:val="00262A70"/>
    <w:rsid w:val="00262D62"/>
    <w:rsid w:val="00263263"/>
    <w:rsid w:val="002650A8"/>
    <w:rsid w:val="00265B95"/>
    <w:rsid w:val="00270809"/>
    <w:rsid w:val="00270B85"/>
    <w:rsid w:val="00273323"/>
    <w:rsid w:val="002738D2"/>
    <w:rsid w:val="002778AE"/>
    <w:rsid w:val="0028269A"/>
    <w:rsid w:val="00283590"/>
    <w:rsid w:val="00283DCD"/>
    <w:rsid w:val="00284C97"/>
    <w:rsid w:val="00286973"/>
    <w:rsid w:val="00287C07"/>
    <w:rsid w:val="00290CB5"/>
    <w:rsid w:val="0029163B"/>
    <w:rsid w:val="002919B6"/>
    <w:rsid w:val="00294E70"/>
    <w:rsid w:val="0029772C"/>
    <w:rsid w:val="002A05BC"/>
    <w:rsid w:val="002A1924"/>
    <w:rsid w:val="002A1A53"/>
    <w:rsid w:val="002A4E1A"/>
    <w:rsid w:val="002A7420"/>
    <w:rsid w:val="002B0F12"/>
    <w:rsid w:val="002B1308"/>
    <w:rsid w:val="002B3422"/>
    <w:rsid w:val="002B3584"/>
    <w:rsid w:val="002B4404"/>
    <w:rsid w:val="002B4554"/>
    <w:rsid w:val="002B7F70"/>
    <w:rsid w:val="002C2FE9"/>
    <w:rsid w:val="002C4B54"/>
    <w:rsid w:val="002C675E"/>
    <w:rsid w:val="002C72D8"/>
    <w:rsid w:val="002D11FA"/>
    <w:rsid w:val="002D4545"/>
    <w:rsid w:val="002D4B3B"/>
    <w:rsid w:val="002D715A"/>
    <w:rsid w:val="002D753B"/>
    <w:rsid w:val="002E0DDF"/>
    <w:rsid w:val="002E2906"/>
    <w:rsid w:val="002E3463"/>
    <w:rsid w:val="002E363B"/>
    <w:rsid w:val="002E3883"/>
    <w:rsid w:val="002E3E41"/>
    <w:rsid w:val="002E5635"/>
    <w:rsid w:val="002E5B5A"/>
    <w:rsid w:val="002E63E2"/>
    <w:rsid w:val="002E64C3"/>
    <w:rsid w:val="002E6A2C"/>
    <w:rsid w:val="002F13E6"/>
    <w:rsid w:val="002F179C"/>
    <w:rsid w:val="002F1D8C"/>
    <w:rsid w:val="002F21DA"/>
    <w:rsid w:val="002F2B6F"/>
    <w:rsid w:val="002F3954"/>
    <w:rsid w:val="002F45AB"/>
    <w:rsid w:val="002F4686"/>
    <w:rsid w:val="002F4C4B"/>
    <w:rsid w:val="002F511C"/>
    <w:rsid w:val="002F60AA"/>
    <w:rsid w:val="002F63C5"/>
    <w:rsid w:val="002F6443"/>
    <w:rsid w:val="003001B7"/>
    <w:rsid w:val="00300D34"/>
    <w:rsid w:val="00301DF1"/>
    <w:rsid w:val="00301F39"/>
    <w:rsid w:val="003038B8"/>
    <w:rsid w:val="00305798"/>
    <w:rsid w:val="003100E4"/>
    <w:rsid w:val="00314363"/>
    <w:rsid w:val="003170A4"/>
    <w:rsid w:val="003226E3"/>
    <w:rsid w:val="00322780"/>
    <w:rsid w:val="00322E4A"/>
    <w:rsid w:val="00322FC6"/>
    <w:rsid w:val="00323A47"/>
    <w:rsid w:val="00323F76"/>
    <w:rsid w:val="00324FA3"/>
    <w:rsid w:val="00325926"/>
    <w:rsid w:val="0032687F"/>
    <w:rsid w:val="00327A8A"/>
    <w:rsid w:val="00330B76"/>
    <w:rsid w:val="00331959"/>
    <w:rsid w:val="0033317A"/>
    <w:rsid w:val="0033576E"/>
    <w:rsid w:val="00336610"/>
    <w:rsid w:val="00336763"/>
    <w:rsid w:val="003400F9"/>
    <w:rsid w:val="00342101"/>
    <w:rsid w:val="00343F73"/>
    <w:rsid w:val="00344EE8"/>
    <w:rsid w:val="00345060"/>
    <w:rsid w:val="00345508"/>
    <w:rsid w:val="00345DBE"/>
    <w:rsid w:val="00346A01"/>
    <w:rsid w:val="00346C10"/>
    <w:rsid w:val="00347246"/>
    <w:rsid w:val="00347434"/>
    <w:rsid w:val="0035050E"/>
    <w:rsid w:val="0035323B"/>
    <w:rsid w:val="00354DD8"/>
    <w:rsid w:val="003579B2"/>
    <w:rsid w:val="00357A03"/>
    <w:rsid w:val="003609D2"/>
    <w:rsid w:val="00362859"/>
    <w:rsid w:val="003634A0"/>
    <w:rsid w:val="00363F22"/>
    <w:rsid w:val="00364A4C"/>
    <w:rsid w:val="003664DD"/>
    <w:rsid w:val="00366C19"/>
    <w:rsid w:val="00373725"/>
    <w:rsid w:val="00375564"/>
    <w:rsid w:val="00380219"/>
    <w:rsid w:val="00380A31"/>
    <w:rsid w:val="003825C6"/>
    <w:rsid w:val="00382F58"/>
    <w:rsid w:val="00383191"/>
    <w:rsid w:val="00383718"/>
    <w:rsid w:val="00385BBE"/>
    <w:rsid w:val="003867C6"/>
    <w:rsid w:val="00386DED"/>
    <w:rsid w:val="003903BE"/>
    <w:rsid w:val="003910EB"/>
    <w:rsid w:val="003912E7"/>
    <w:rsid w:val="00391B42"/>
    <w:rsid w:val="00393947"/>
    <w:rsid w:val="0039498F"/>
    <w:rsid w:val="00395798"/>
    <w:rsid w:val="003961B4"/>
    <w:rsid w:val="003A0B55"/>
    <w:rsid w:val="003A2275"/>
    <w:rsid w:val="003A23AB"/>
    <w:rsid w:val="003A345D"/>
    <w:rsid w:val="003A4943"/>
    <w:rsid w:val="003A6A4F"/>
    <w:rsid w:val="003A7088"/>
    <w:rsid w:val="003A7530"/>
    <w:rsid w:val="003B00DF"/>
    <w:rsid w:val="003B0AAA"/>
    <w:rsid w:val="003B1275"/>
    <w:rsid w:val="003B1778"/>
    <w:rsid w:val="003B58A9"/>
    <w:rsid w:val="003B5E68"/>
    <w:rsid w:val="003B70BE"/>
    <w:rsid w:val="003C0901"/>
    <w:rsid w:val="003C11CB"/>
    <w:rsid w:val="003C19AE"/>
    <w:rsid w:val="003C19AF"/>
    <w:rsid w:val="003C272D"/>
    <w:rsid w:val="003C3D54"/>
    <w:rsid w:val="003C70E3"/>
    <w:rsid w:val="003C75F3"/>
    <w:rsid w:val="003C7884"/>
    <w:rsid w:val="003C78A3"/>
    <w:rsid w:val="003D1058"/>
    <w:rsid w:val="003D1FC8"/>
    <w:rsid w:val="003D267D"/>
    <w:rsid w:val="003D2C9A"/>
    <w:rsid w:val="003D477C"/>
    <w:rsid w:val="003D4CD9"/>
    <w:rsid w:val="003D6255"/>
    <w:rsid w:val="003D6BE0"/>
    <w:rsid w:val="003E1867"/>
    <w:rsid w:val="003E2812"/>
    <w:rsid w:val="003E3275"/>
    <w:rsid w:val="003E5729"/>
    <w:rsid w:val="003F36F4"/>
    <w:rsid w:val="003F4888"/>
    <w:rsid w:val="003F4C47"/>
    <w:rsid w:val="003F4EE0"/>
    <w:rsid w:val="003F5799"/>
    <w:rsid w:val="003F6AD7"/>
    <w:rsid w:val="003F7B36"/>
    <w:rsid w:val="00401BDC"/>
    <w:rsid w:val="00402153"/>
    <w:rsid w:val="00402FC1"/>
    <w:rsid w:val="0040372A"/>
    <w:rsid w:val="0040479C"/>
    <w:rsid w:val="004052BF"/>
    <w:rsid w:val="004078D5"/>
    <w:rsid w:val="00410032"/>
    <w:rsid w:val="00413E6B"/>
    <w:rsid w:val="004201E3"/>
    <w:rsid w:val="00421AE5"/>
    <w:rsid w:val="00423972"/>
    <w:rsid w:val="00424D81"/>
    <w:rsid w:val="00425082"/>
    <w:rsid w:val="004252F0"/>
    <w:rsid w:val="00426573"/>
    <w:rsid w:val="00431DEB"/>
    <w:rsid w:val="0043305A"/>
    <w:rsid w:val="00433993"/>
    <w:rsid w:val="00434468"/>
    <w:rsid w:val="00435E49"/>
    <w:rsid w:val="00436330"/>
    <w:rsid w:val="004373F7"/>
    <w:rsid w:val="00437B4C"/>
    <w:rsid w:val="004447C9"/>
    <w:rsid w:val="004467DC"/>
    <w:rsid w:val="00446B29"/>
    <w:rsid w:val="00447530"/>
    <w:rsid w:val="00450FF2"/>
    <w:rsid w:val="00451263"/>
    <w:rsid w:val="00452256"/>
    <w:rsid w:val="00453F9A"/>
    <w:rsid w:val="004540D8"/>
    <w:rsid w:val="0045435A"/>
    <w:rsid w:val="00454638"/>
    <w:rsid w:val="0045554F"/>
    <w:rsid w:val="00455705"/>
    <w:rsid w:val="004564EA"/>
    <w:rsid w:val="0046112D"/>
    <w:rsid w:val="00465E69"/>
    <w:rsid w:val="00466331"/>
    <w:rsid w:val="004664E0"/>
    <w:rsid w:val="00470FD0"/>
    <w:rsid w:val="0047120B"/>
    <w:rsid w:val="00471E91"/>
    <w:rsid w:val="00472FD9"/>
    <w:rsid w:val="00474675"/>
    <w:rsid w:val="0047470C"/>
    <w:rsid w:val="00474DF2"/>
    <w:rsid w:val="00476592"/>
    <w:rsid w:val="0047690E"/>
    <w:rsid w:val="00477EBA"/>
    <w:rsid w:val="00481B66"/>
    <w:rsid w:val="00484044"/>
    <w:rsid w:val="00484349"/>
    <w:rsid w:val="00485EB6"/>
    <w:rsid w:val="0049048F"/>
    <w:rsid w:val="004A011F"/>
    <w:rsid w:val="004A0F09"/>
    <w:rsid w:val="004A35F9"/>
    <w:rsid w:val="004A3EA6"/>
    <w:rsid w:val="004A4EF4"/>
    <w:rsid w:val="004A6DEB"/>
    <w:rsid w:val="004B03DB"/>
    <w:rsid w:val="004B22A0"/>
    <w:rsid w:val="004B24C1"/>
    <w:rsid w:val="004B26E6"/>
    <w:rsid w:val="004B2A3A"/>
    <w:rsid w:val="004B3EC8"/>
    <w:rsid w:val="004B48A2"/>
    <w:rsid w:val="004B4F25"/>
    <w:rsid w:val="004B51EF"/>
    <w:rsid w:val="004B6049"/>
    <w:rsid w:val="004C2482"/>
    <w:rsid w:val="004C292F"/>
    <w:rsid w:val="004C32CB"/>
    <w:rsid w:val="004C3314"/>
    <w:rsid w:val="004C4625"/>
    <w:rsid w:val="004C4883"/>
    <w:rsid w:val="004C5DF2"/>
    <w:rsid w:val="004D40D3"/>
    <w:rsid w:val="004E0407"/>
    <w:rsid w:val="004E0CC0"/>
    <w:rsid w:val="004E1675"/>
    <w:rsid w:val="004E1E2F"/>
    <w:rsid w:val="004E2454"/>
    <w:rsid w:val="004E3D20"/>
    <w:rsid w:val="004E3D4E"/>
    <w:rsid w:val="004E5FD6"/>
    <w:rsid w:val="004E681B"/>
    <w:rsid w:val="004F23B2"/>
    <w:rsid w:val="004F278F"/>
    <w:rsid w:val="004F27C5"/>
    <w:rsid w:val="004F3C37"/>
    <w:rsid w:val="004F606C"/>
    <w:rsid w:val="004F695A"/>
    <w:rsid w:val="004F7E55"/>
    <w:rsid w:val="00502203"/>
    <w:rsid w:val="0050221F"/>
    <w:rsid w:val="00504857"/>
    <w:rsid w:val="0050645C"/>
    <w:rsid w:val="00510280"/>
    <w:rsid w:val="005111C8"/>
    <w:rsid w:val="00513D73"/>
    <w:rsid w:val="00514A43"/>
    <w:rsid w:val="005162AC"/>
    <w:rsid w:val="00517325"/>
    <w:rsid w:val="005174E5"/>
    <w:rsid w:val="00522393"/>
    <w:rsid w:val="00522620"/>
    <w:rsid w:val="005244DE"/>
    <w:rsid w:val="00525656"/>
    <w:rsid w:val="00525DF9"/>
    <w:rsid w:val="00534C02"/>
    <w:rsid w:val="00535A8F"/>
    <w:rsid w:val="00536417"/>
    <w:rsid w:val="00536ECC"/>
    <w:rsid w:val="00540379"/>
    <w:rsid w:val="00540F53"/>
    <w:rsid w:val="005417FE"/>
    <w:rsid w:val="0054264B"/>
    <w:rsid w:val="00543786"/>
    <w:rsid w:val="005472A9"/>
    <w:rsid w:val="00551525"/>
    <w:rsid w:val="0055262A"/>
    <w:rsid w:val="005533D7"/>
    <w:rsid w:val="005561B9"/>
    <w:rsid w:val="005622F8"/>
    <w:rsid w:val="005634CC"/>
    <w:rsid w:val="005640F8"/>
    <w:rsid w:val="00564E90"/>
    <w:rsid w:val="00567FA8"/>
    <w:rsid w:val="005702C2"/>
    <w:rsid w:val="005703A0"/>
    <w:rsid w:val="005703DE"/>
    <w:rsid w:val="00571121"/>
    <w:rsid w:val="005737C8"/>
    <w:rsid w:val="005739E9"/>
    <w:rsid w:val="005749DF"/>
    <w:rsid w:val="0057608D"/>
    <w:rsid w:val="00576E27"/>
    <w:rsid w:val="005818F8"/>
    <w:rsid w:val="0058464E"/>
    <w:rsid w:val="0058502D"/>
    <w:rsid w:val="00585B79"/>
    <w:rsid w:val="005876E3"/>
    <w:rsid w:val="00593B48"/>
    <w:rsid w:val="005948D3"/>
    <w:rsid w:val="0059575B"/>
    <w:rsid w:val="00596CE3"/>
    <w:rsid w:val="005A01CB"/>
    <w:rsid w:val="005A1376"/>
    <w:rsid w:val="005A3E16"/>
    <w:rsid w:val="005A46E3"/>
    <w:rsid w:val="005A58FF"/>
    <w:rsid w:val="005A5EAF"/>
    <w:rsid w:val="005A64C0"/>
    <w:rsid w:val="005B0330"/>
    <w:rsid w:val="005B3C11"/>
    <w:rsid w:val="005B5373"/>
    <w:rsid w:val="005C00C0"/>
    <w:rsid w:val="005C08C6"/>
    <w:rsid w:val="005C1C28"/>
    <w:rsid w:val="005C2B81"/>
    <w:rsid w:val="005C2EBC"/>
    <w:rsid w:val="005C4653"/>
    <w:rsid w:val="005C6AD9"/>
    <w:rsid w:val="005C6DB5"/>
    <w:rsid w:val="005D57FE"/>
    <w:rsid w:val="005E19E7"/>
    <w:rsid w:val="005E60A8"/>
    <w:rsid w:val="005E6764"/>
    <w:rsid w:val="005E6B31"/>
    <w:rsid w:val="005E754F"/>
    <w:rsid w:val="005E776F"/>
    <w:rsid w:val="005E7A99"/>
    <w:rsid w:val="005F0652"/>
    <w:rsid w:val="005F085D"/>
    <w:rsid w:val="005F0D35"/>
    <w:rsid w:val="005F462A"/>
    <w:rsid w:val="006000DA"/>
    <w:rsid w:val="006043D9"/>
    <w:rsid w:val="006136F4"/>
    <w:rsid w:val="0061472A"/>
    <w:rsid w:val="00614CBC"/>
    <w:rsid w:val="0061716C"/>
    <w:rsid w:val="0062034C"/>
    <w:rsid w:val="00621699"/>
    <w:rsid w:val="006219FF"/>
    <w:rsid w:val="00622BA0"/>
    <w:rsid w:val="00623CDD"/>
    <w:rsid w:val="006243A1"/>
    <w:rsid w:val="00625A13"/>
    <w:rsid w:val="006272FD"/>
    <w:rsid w:val="006327DB"/>
    <w:rsid w:val="00632E56"/>
    <w:rsid w:val="00634AA2"/>
    <w:rsid w:val="0063528C"/>
    <w:rsid w:val="00635AD3"/>
    <w:rsid w:val="00635CBA"/>
    <w:rsid w:val="006408BA"/>
    <w:rsid w:val="00641ADB"/>
    <w:rsid w:val="00641F83"/>
    <w:rsid w:val="00642DEE"/>
    <w:rsid w:val="0064338B"/>
    <w:rsid w:val="006434F7"/>
    <w:rsid w:val="00643B24"/>
    <w:rsid w:val="00643DC9"/>
    <w:rsid w:val="00645642"/>
    <w:rsid w:val="00646542"/>
    <w:rsid w:val="0064781F"/>
    <w:rsid w:val="006504F4"/>
    <w:rsid w:val="0065165E"/>
    <w:rsid w:val="00652B53"/>
    <w:rsid w:val="00653067"/>
    <w:rsid w:val="00654BC9"/>
    <w:rsid w:val="00654CC2"/>
    <w:rsid w:val="006552FD"/>
    <w:rsid w:val="0065563B"/>
    <w:rsid w:val="00657FD7"/>
    <w:rsid w:val="00661172"/>
    <w:rsid w:val="00661BB9"/>
    <w:rsid w:val="00663AF3"/>
    <w:rsid w:val="006642B2"/>
    <w:rsid w:val="00665028"/>
    <w:rsid w:val="00666101"/>
    <w:rsid w:val="00666B6C"/>
    <w:rsid w:val="00667360"/>
    <w:rsid w:val="0067355F"/>
    <w:rsid w:val="006750E5"/>
    <w:rsid w:val="00676114"/>
    <w:rsid w:val="00682682"/>
    <w:rsid w:val="00682702"/>
    <w:rsid w:val="00682CAE"/>
    <w:rsid w:val="006834C9"/>
    <w:rsid w:val="00686922"/>
    <w:rsid w:val="00687752"/>
    <w:rsid w:val="00691CC2"/>
    <w:rsid w:val="00692225"/>
    <w:rsid w:val="00692368"/>
    <w:rsid w:val="0069240D"/>
    <w:rsid w:val="006927E6"/>
    <w:rsid w:val="00692831"/>
    <w:rsid w:val="006955B4"/>
    <w:rsid w:val="00696E77"/>
    <w:rsid w:val="006A2844"/>
    <w:rsid w:val="006A2EBC"/>
    <w:rsid w:val="006A39B5"/>
    <w:rsid w:val="006A3E9B"/>
    <w:rsid w:val="006A5EA0"/>
    <w:rsid w:val="006A6267"/>
    <w:rsid w:val="006A783B"/>
    <w:rsid w:val="006A7B33"/>
    <w:rsid w:val="006A7F16"/>
    <w:rsid w:val="006B0D2D"/>
    <w:rsid w:val="006B137E"/>
    <w:rsid w:val="006B2112"/>
    <w:rsid w:val="006B4E13"/>
    <w:rsid w:val="006B68CF"/>
    <w:rsid w:val="006B75DD"/>
    <w:rsid w:val="006C0748"/>
    <w:rsid w:val="006C25CE"/>
    <w:rsid w:val="006C37DD"/>
    <w:rsid w:val="006C38AE"/>
    <w:rsid w:val="006C5057"/>
    <w:rsid w:val="006C5698"/>
    <w:rsid w:val="006C67E0"/>
    <w:rsid w:val="006C74A1"/>
    <w:rsid w:val="006C7ABA"/>
    <w:rsid w:val="006D08CA"/>
    <w:rsid w:val="006D0D60"/>
    <w:rsid w:val="006D10BF"/>
    <w:rsid w:val="006D1122"/>
    <w:rsid w:val="006D26CE"/>
    <w:rsid w:val="006D2BD0"/>
    <w:rsid w:val="006D3C00"/>
    <w:rsid w:val="006D6CF4"/>
    <w:rsid w:val="006E0662"/>
    <w:rsid w:val="006E3675"/>
    <w:rsid w:val="006E490D"/>
    <w:rsid w:val="006E4A7F"/>
    <w:rsid w:val="006E788C"/>
    <w:rsid w:val="006F3008"/>
    <w:rsid w:val="006F44C4"/>
    <w:rsid w:val="006F7C4C"/>
    <w:rsid w:val="00700B22"/>
    <w:rsid w:val="00704DF6"/>
    <w:rsid w:val="0070651C"/>
    <w:rsid w:val="00706B49"/>
    <w:rsid w:val="007073AF"/>
    <w:rsid w:val="0071076E"/>
    <w:rsid w:val="007132A3"/>
    <w:rsid w:val="00713EEA"/>
    <w:rsid w:val="00716421"/>
    <w:rsid w:val="00716478"/>
    <w:rsid w:val="00721089"/>
    <w:rsid w:val="007221AE"/>
    <w:rsid w:val="00722363"/>
    <w:rsid w:val="00724CEA"/>
    <w:rsid w:val="00724EFB"/>
    <w:rsid w:val="00727450"/>
    <w:rsid w:val="00735ACB"/>
    <w:rsid w:val="0074127E"/>
    <w:rsid w:val="0074152C"/>
    <w:rsid w:val="0074159B"/>
    <w:rsid w:val="007416E1"/>
    <w:rsid w:val="007419C3"/>
    <w:rsid w:val="00742120"/>
    <w:rsid w:val="007423E6"/>
    <w:rsid w:val="00744F22"/>
    <w:rsid w:val="007467A7"/>
    <w:rsid w:val="00746973"/>
    <w:rsid w:val="007469DD"/>
    <w:rsid w:val="0074741B"/>
    <w:rsid w:val="0074759E"/>
    <w:rsid w:val="007478EA"/>
    <w:rsid w:val="00751323"/>
    <w:rsid w:val="0075169F"/>
    <w:rsid w:val="007528A0"/>
    <w:rsid w:val="00753173"/>
    <w:rsid w:val="0075415C"/>
    <w:rsid w:val="0075527D"/>
    <w:rsid w:val="00755C95"/>
    <w:rsid w:val="00757805"/>
    <w:rsid w:val="00757B78"/>
    <w:rsid w:val="00760F91"/>
    <w:rsid w:val="00763502"/>
    <w:rsid w:val="0076455F"/>
    <w:rsid w:val="00770308"/>
    <w:rsid w:val="00772DD2"/>
    <w:rsid w:val="00777329"/>
    <w:rsid w:val="007865E5"/>
    <w:rsid w:val="007911FE"/>
    <w:rsid w:val="007913AB"/>
    <w:rsid w:val="007914F7"/>
    <w:rsid w:val="00795EF2"/>
    <w:rsid w:val="00797832"/>
    <w:rsid w:val="007A118A"/>
    <w:rsid w:val="007A174C"/>
    <w:rsid w:val="007A6FC2"/>
    <w:rsid w:val="007A7287"/>
    <w:rsid w:val="007A756C"/>
    <w:rsid w:val="007B0100"/>
    <w:rsid w:val="007B0D4E"/>
    <w:rsid w:val="007B0FAB"/>
    <w:rsid w:val="007B1625"/>
    <w:rsid w:val="007B1E1F"/>
    <w:rsid w:val="007B2E2E"/>
    <w:rsid w:val="007B706E"/>
    <w:rsid w:val="007B71EB"/>
    <w:rsid w:val="007C204D"/>
    <w:rsid w:val="007C431D"/>
    <w:rsid w:val="007C6205"/>
    <w:rsid w:val="007C632E"/>
    <w:rsid w:val="007C658C"/>
    <w:rsid w:val="007C686A"/>
    <w:rsid w:val="007C690C"/>
    <w:rsid w:val="007C7286"/>
    <w:rsid w:val="007C728E"/>
    <w:rsid w:val="007D132D"/>
    <w:rsid w:val="007D2C53"/>
    <w:rsid w:val="007D3D60"/>
    <w:rsid w:val="007D4CC8"/>
    <w:rsid w:val="007D6011"/>
    <w:rsid w:val="007D6D09"/>
    <w:rsid w:val="007D6D80"/>
    <w:rsid w:val="007E07A2"/>
    <w:rsid w:val="007E1980"/>
    <w:rsid w:val="007E36B0"/>
    <w:rsid w:val="007E4B76"/>
    <w:rsid w:val="007E5EA8"/>
    <w:rsid w:val="007E7ABF"/>
    <w:rsid w:val="007F0CF1"/>
    <w:rsid w:val="007F12A5"/>
    <w:rsid w:val="007F2035"/>
    <w:rsid w:val="007F2C01"/>
    <w:rsid w:val="007F374B"/>
    <w:rsid w:val="007F48E0"/>
    <w:rsid w:val="007F4CF1"/>
    <w:rsid w:val="007F5C27"/>
    <w:rsid w:val="007F758D"/>
    <w:rsid w:val="007F7D52"/>
    <w:rsid w:val="00801527"/>
    <w:rsid w:val="00802DAB"/>
    <w:rsid w:val="0080350B"/>
    <w:rsid w:val="0080654C"/>
    <w:rsid w:val="008071C6"/>
    <w:rsid w:val="00807528"/>
    <w:rsid w:val="00816AE3"/>
    <w:rsid w:val="00817A00"/>
    <w:rsid w:val="0082332F"/>
    <w:rsid w:val="008234E2"/>
    <w:rsid w:val="00824DAD"/>
    <w:rsid w:val="008251E1"/>
    <w:rsid w:val="008317E5"/>
    <w:rsid w:val="0083496F"/>
    <w:rsid w:val="00834FE3"/>
    <w:rsid w:val="00835B4F"/>
    <w:rsid w:val="00835DB3"/>
    <w:rsid w:val="0083617B"/>
    <w:rsid w:val="008371BD"/>
    <w:rsid w:val="008432C1"/>
    <w:rsid w:val="008442E9"/>
    <w:rsid w:val="0084494D"/>
    <w:rsid w:val="008477E4"/>
    <w:rsid w:val="00847D43"/>
    <w:rsid w:val="00847ED3"/>
    <w:rsid w:val="008504A8"/>
    <w:rsid w:val="0085282E"/>
    <w:rsid w:val="008536F6"/>
    <w:rsid w:val="00853C82"/>
    <w:rsid w:val="00855423"/>
    <w:rsid w:val="0085708C"/>
    <w:rsid w:val="008616C1"/>
    <w:rsid w:val="00863C9D"/>
    <w:rsid w:val="00863D75"/>
    <w:rsid w:val="00863EE0"/>
    <w:rsid w:val="00864EBB"/>
    <w:rsid w:val="008651FB"/>
    <w:rsid w:val="0086626E"/>
    <w:rsid w:val="0087198C"/>
    <w:rsid w:val="00872C1F"/>
    <w:rsid w:val="00873B42"/>
    <w:rsid w:val="00873F92"/>
    <w:rsid w:val="00875DCE"/>
    <w:rsid w:val="00876A1F"/>
    <w:rsid w:val="00876A32"/>
    <w:rsid w:val="00881A99"/>
    <w:rsid w:val="008856D8"/>
    <w:rsid w:val="00885FDC"/>
    <w:rsid w:val="00886805"/>
    <w:rsid w:val="0089007E"/>
    <w:rsid w:val="00892E82"/>
    <w:rsid w:val="00893DD3"/>
    <w:rsid w:val="00897D70"/>
    <w:rsid w:val="008A01C6"/>
    <w:rsid w:val="008A2494"/>
    <w:rsid w:val="008A27A6"/>
    <w:rsid w:val="008A3A47"/>
    <w:rsid w:val="008A4110"/>
    <w:rsid w:val="008A6CB8"/>
    <w:rsid w:val="008B1E44"/>
    <w:rsid w:val="008B4BE2"/>
    <w:rsid w:val="008C15F0"/>
    <w:rsid w:val="008C1B58"/>
    <w:rsid w:val="008C39AE"/>
    <w:rsid w:val="008C3E76"/>
    <w:rsid w:val="008C590D"/>
    <w:rsid w:val="008C6F24"/>
    <w:rsid w:val="008D301A"/>
    <w:rsid w:val="008E031B"/>
    <w:rsid w:val="008E176C"/>
    <w:rsid w:val="008E2312"/>
    <w:rsid w:val="008E2786"/>
    <w:rsid w:val="008E7029"/>
    <w:rsid w:val="008E71F6"/>
    <w:rsid w:val="008E7BD8"/>
    <w:rsid w:val="008E7EF6"/>
    <w:rsid w:val="008F0C32"/>
    <w:rsid w:val="008F0F90"/>
    <w:rsid w:val="008F1F98"/>
    <w:rsid w:val="008F2517"/>
    <w:rsid w:val="008F263A"/>
    <w:rsid w:val="008F2A41"/>
    <w:rsid w:val="008F5198"/>
    <w:rsid w:val="008F6758"/>
    <w:rsid w:val="008F727A"/>
    <w:rsid w:val="008F7A04"/>
    <w:rsid w:val="009040DD"/>
    <w:rsid w:val="00905B47"/>
    <w:rsid w:val="0090743C"/>
    <w:rsid w:val="00910B2F"/>
    <w:rsid w:val="0091298F"/>
    <w:rsid w:val="0091331C"/>
    <w:rsid w:val="00915072"/>
    <w:rsid w:val="00916D38"/>
    <w:rsid w:val="00922FBD"/>
    <w:rsid w:val="0092456D"/>
    <w:rsid w:val="009275DF"/>
    <w:rsid w:val="009279DE"/>
    <w:rsid w:val="00930116"/>
    <w:rsid w:val="00930158"/>
    <w:rsid w:val="009302AB"/>
    <w:rsid w:val="00930430"/>
    <w:rsid w:val="00931CC3"/>
    <w:rsid w:val="0093676B"/>
    <w:rsid w:val="0093697A"/>
    <w:rsid w:val="009420EC"/>
    <w:rsid w:val="0094212C"/>
    <w:rsid w:val="00942E5A"/>
    <w:rsid w:val="0094484E"/>
    <w:rsid w:val="00944B78"/>
    <w:rsid w:val="0094551C"/>
    <w:rsid w:val="0094618A"/>
    <w:rsid w:val="00946763"/>
    <w:rsid w:val="0094766E"/>
    <w:rsid w:val="009507CA"/>
    <w:rsid w:val="00951F33"/>
    <w:rsid w:val="00953718"/>
    <w:rsid w:val="00953AAD"/>
    <w:rsid w:val="00953CF8"/>
    <w:rsid w:val="00954689"/>
    <w:rsid w:val="0095633A"/>
    <w:rsid w:val="00956C52"/>
    <w:rsid w:val="00956DDB"/>
    <w:rsid w:val="00960E59"/>
    <w:rsid w:val="009617C9"/>
    <w:rsid w:val="00961C93"/>
    <w:rsid w:val="00961E30"/>
    <w:rsid w:val="00963363"/>
    <w:rsid w:val="00963FFB"/>
    <w:rsid w:val="009650B8"/>
    <w:rsid w:val="00965324"/>
    <w:rsid w:val="00966417"/>
    <w:rsid w:val="00966669"/>
    <w:rsid w:val="0096749E"/>
    <w:rsid w:val="0097091E"/>
    <w:rsid w:val="00974A5F"/>
    <w:rsid w:val="00974E81"/>
    <w:rsid w:val="009752FF"/>
    <w:rsid w:val="009760D3"/>
    <w:rsid w:val="00977132"/>
    <w:rsid w:val="00981A4B"/>
    <w:rsid w:val="00982501"/>
    <w:rsid w:val="009842BA"/>
    <w:rsid w:val="00984CB6"/>
    <w:rsid w:val="00987135"/>
    <w:rsid w:val="009877D3"/>
    <w:rsid w:val="009915B9"/>
    <w:rsid w:val="009941A4"/>
    <w:rsid w:val="00994E8F"/>
    <w:rsid w:val="009951DC"/>
    <w:rsid w:val="009959BB"/>
    <w:rsid w:val="00995D4F"/>
    <w:rsid w:val="00995FED"/>
    <w:rsid w:val="00997158"/>
    <w:rsid w:val="009A0661"/>
    <w:rsid w:val="009A162E"/>
    <w:rsid w:val="009A1E26"/>
    <w:rsid w:val="009A1FB4"/>
    <w:rsid w:val="009A257E"/>
    <w:rsid w:val="009A2893"/>
    <w:rsid w:val="009A3A7C"/>
    <w:rsid w:val="009A3AAC"/>
    <w:rsid w:val="009B1120"/>
    <w:rsid w:val="009B2695"/>
    <w:rsid w:val="009B2ADB"/>
    <w:rsid w:val="009B2B86"/>
    <w:rsid w:val="009B603A"/>
    <w:rsid w:val="009B67EA"/>
    <w:rsid w:val="009B7165"/>
    <w:rsid w:val="009B7F64"/>
    <w:rsid w:val="009C0521"/>
    <w:rsid w:val="009C282B"/>
    <w:rsid w:val="009C2D0E"/>
    <w:rsid w:val="009C345B"/>
    <w:rsid w:val="009C3DAC"/>
    <w:rsid w:val="009C42E0"/>
    <w:rsid w:val="009C6DF9"/>
    <w:rsid w:val="009D342C"/>
    <w:rsid w:val="009D368D"/>
    <w:rsid w:val="009D3E37"/>
    <w:rsid w:val="009D4CEF"/>
    <w:rsid w:val="009D5362"/>
    <w:rsid w:val="009D55D5"/>
    <w:rsid w:val="009D7EDD"/>
    <w:rsid w:val="009D7EE9"/>
    <w:rsid w:val="009E1415"/>
    <w:rsid w:val="009E2732"/>
    <w:rsid w:val="009E3504"/>
    <w:rsid w:val="009E4B4D"/>
    <w:rsid w:val="009E6116"/>
    <w:rsid w:val="009E6C90"/>
    <w:rsid w:val="009F0DF0"/>
    <w:rsid w:val="009F4E1E"/>
    <w:rsid w:val="00A000DD"/>
    <w:rsid w:val="00A02E43"/>
    <w:rsid w:val="00A04B82"/>
    <w:rsid w:val="00A065F9"/>
    <w:rsid w:val="00A07F34"/>
    <w:rsid w:val="00A10984"/>
    <w:rsid w:val="00A10C37"/>
    <w:rsid w:val="00A167E5"/>
    <w:rsid w:val="00A16DEC"/>
    <w:rsid w:val="00A1797B"/>
    <w:rsid w:val="00A21BE1"/>
    <w:rsid w:val="00A22154"/>
    <w:rsid w:val="00A23E79"/>
    <w:rsid w:val="00A24CD9"/>
    <w:rsid w:val="00A25C38"/>
    <w:rsid w:val="00A30039"/>
    <w:rsid w:val="00A301D9"/>
    <w:rsid w:val="00A34190"/>
    <w:rsid w:val="00A35016"/>
    <w:rsid w:val="00A36BBE"/>
    <w:rsid w:val="00A36EA0"/>
    <w:rsid w:val="00A37D7F"/>
    <w:rsid w:val="00A4307A"/>
    <w:rsid w:val="00A43E6E"/>
    <w:rsid w:val="00A447F2"/>
    <w:rsid w:val="00A45471"/>
    <w:rsid w:val="00A47800"/>
    <w:rsid w:val="00A47EBB"/>
    <w:rsid w:val="00A50F42"/>
    <w:rsid w:val="00A51CDD"/>
    <w:rsid w:val="00A53A58"/>
    <w:rsid w:val="00A53D08"/>
    <w:rsid w:val="00A54EBD"/>
    <w:rsid w:val="00A57E9D"/>
    <w:rsid w:val="00A63A13"/>
    <w:rsid w:val="00A63BF5"/>
    <w:rsid w:val="00A6481B"/>
    <w:rsid w:val="00A65425"/>
    <w:rsid w:val="00A6594E"/>
    <w:rsid w:val="00A65E04"/>
    <w:rsid w:val="00A6730D"/>
    <w:rsid w:val="00A67D36"/>
    <w:rsid w:val="00A71625"/>
    <w:rsid w:val="00A71B9B"/>
    <w:rsid w:val="00A72593"/>
    <w:rsid w:val="00A7364F"/>
    <w:rsid w:val="00A751C7"/>
    <w:rsid w:val="00A75C89"/>
    <w:rsid w:val="00A76A0C"/>
    <w:rsid w:val="00A774A6"/>
    <w:rsid w:val="00A87844"/>
    <w:rsid w:val="00A9211E"/>
    <w:rsid w:val="00A92DEA"/>
    <w:rsid w:val="00A93ABE"/>
    <w:rsid w:val="00A93FA0"/>
    <w:rsid w:val="00A952CC"/>
    <w:rsid w:val="00A97E45"/>
    <w:rsid w:val="00AA038C"/>
    <w:rsid w:val="00AA3575"/>
    <w:rsid w:val="00AA3AEE"/>
    <w:rsid w:val="00AA47B6"/>
    <w:rsid w:val="00AA7A09"/>
    <w:rsid w:val="00AB3B50"/>
    <w:rsid w:val="00AB5147"/>
    <w:rsid w:val="00AB540F"/>
    <w:rsid w:val="00AC05B1"/>
    <w:rsid w:val="00AC1E92"/>
    <w:rsid w:val="00AC4913"/>
    <w:rsid w:val="00AC6E36"/>
    <w:rsid w:val="00AC6F8E"/>
    <w:rsid w:val="00AC7742"/>
    <w:rsid w:val="00AC7B7C"/>
    <w:rsid w:val="00AD03AB"/>
    <w:rsid w:val="00AD093B"/>
    <w:rsid w:val="00AD11B6"/>
    <w:rsid w:val="00AD356C"/>
    <w:rsid w:val="00AD6ACA"/>
    <w:rsid w:val="00AD6B17"/>
    <w:rsid w:val="00AE2914"/>
    <w:rsid w:val="00AE6BE7"/>
    <w:rsid w:val="00AE6D15"/>
    <w:rsid w:val="00AE6DCD"/>
    <w:rsid w:val="00AF12E7"/>
    <w:rsid w:val="00AF6664"/>
    <w:rsid w:val="00AF6E21"/>
    <w:rsid w:val="00B0277E"/>
    <w:rsid w:val="00B04182"/>
    <w:rsid w:val="00B06355"/>
    <w:rsid w:val="00B07AE3"/>
    <w:rsid w:val="00B11430"/>
    <w:rsid w:val="00B11DAE"/>
    <w:rsid w:val="00B13575"/>
    <w:rsid w:val="00B1742C"/>
    <w:rsid w:val="00B17867"/>
    <w:rsid w:val="00B25258"/>
    <w:rsid w:val="00B2589F"/>
    <w:rsid w:val="00B266F9"/>
    <w:rsid w:val="00B31C1A"/>
    <w:rsid w:val="00B329BF"/>
    <w:rsid w:val="00B35012"/>
    <w:rsid w:val="00B353EB"/>
    <w:rsid w:val="00B35842"/>
    <w:rsid w:val="00B36343"/>
    <w:rsid w:val="00B365DA"/>
    <w:rsid w:val="00B37A49"/>
    <w:rsid w:val="00B37DC8"/>
    <w:rsid w:val="00B4187C"/>
    <w:rsid w:val="00B439C4"/>
    <w:rsid w:val="00B4535E"/>
    <w:rsid w:val="00B45C58"/>
    <w:rsid w:val="00B45E0D"/>
    <w:rsid w:val="00B4776B"/>
    <w:rsid w:val="00B51AEE"/>
    <w:rsid w:val="00B52A8C"/>
    <w:rsid w:val="00B53A89"/>
    <w:rsid w:val="00B53FB9"/>
    <w:rsid w:val="00B542A4"/>
    <w:rsid w:val="00B555C4"/>
    <w:rsid w:val="00B57728"/>
    <w:rsid w:val="00B60E3A"/>
    <w:rsid w:val="00B62652"/>
    <w:rsid w:val="00B63316"/>
    <w:rsid w:val="00B636A8"/>
    <w:rsid w:val="00B649B3"/>
    <w:rsid w:val="00B649BF"/>
    <w:rsid w:val="00B665C6"/>
    <w:rsid w:val="00B67C96"/>
    <w:rsid w:val="00B718CA"/>
    <w:rsid w:val="00B72778"/>
    <w:rsid w:val="00B741D3"/>
    <w:rsid w:val="00B74805"/>
    <w:rsid w:val="00B75B32"/>
    <w:rsid w:val="00B76FA9"/>
    <w:rsid w:val="00B805AF"/>
    <w:rsid w:val="00B8075A"/>
    <w:rsid w:val="00B81995"/>
    <w:rsid w:val="00B840B2"/>
    <w:rsid w:val="00B84DCA"/>
    <w:rsid w:val="00B85049"/>
    <w:rsid w:val="00B869EC"/>
    <w:rsid w:val="00B87BF7"/>
    <w:rsid w:val="00B87FF9"/>
    <w:rsid w:val="00B908EE"/>
    <w:rsid w:val="00B90E68"/>
    <w:rsid w:val="00B90ED8"/>
    <w:rsid w:val="00B9190F"/>
    <w:rsid w:val="00B91B49"/>
    <w:rsid w:val="00B92288"/>
    <w:rsid w:val="00B9397A"/>
    <w:rsid w:val="00B940AB"/>
    <w:rsid w:val="00B94AE8"/>
    <w:rsid w:val="00B94DBF"/>
    <w:rsid w:val="00B9633D"/>
    <w:rsid w:val="00BA0B75"/>
    <w:rsid w:val="00BA2EBE"/>
    <w:rsid w:val="00BA4C3E"/>
    <w:rsid w:val="00BB0F28"/>
    <w:rsid w:val="00BB1983"/>
    <w:rsid w:val="00BB3679"/>
    <w:rsid w:val="00BB3F1D"/>
    <w:rsid w:val="00BB3FD5"/>
    <w:rsid w:val="00BB458A"/>
    <w:rsid w:val="00BB4849"/>
    <w:rsid w:val="00BB4C36"/>
    <w:rsid w:val="00BB5162"/>
    <w:rsid w:val="00BB5C9E"/>
    <w:rsid w:val="00BB6335"/>
    <w:rsid w:val="00BB6777"/>
    <w:rsid w:val="00BB680D"/>
    <w:rsid w:val="00BC1096"/>
    <w:rsid w:val="00BC2174"/>
    <w:rsid w:val="00BC426C"/>
    <w:rsid w:val="00BC5074"/>
    <w:rsid w:val="00BC574E"/>
    <w:rsid w:val="00BC5D1B"/>
    <w:rsid w:val="00BC7ED4"/>
    <w:rsid w:val="00BD00D3"/>
    <w:rsid w:val="00BD02A7"/>
    <w:rsid w:val="00BD15A9"/>
    <w:rsid w:val="00BD1659"/>
    <w:rsid w:val="00BD3AA9"/>
    <w:rsid w:val="00BD4A18"/>
    <w:rsid w:val="00BD6858"/>
    <w:rsid w:val="00BD6DB2"/>
    <w:rsid w:val="00BE11CF"/>
    <w:rsid w:val="00BE21AB"/>
    <w:rsid w:val="00BE55CB"/>
    <w:rsid w:val="00BE760B"/>
    <w:rsid w:val="00BF0F81"/>
    <w:rsid w:val="00BF2178"/>
    <w:rsid w:val="00BF4801"/>
    <w:rsid w:val="00BF617A"/>
    <w:rsid w:val="00BF6592"/>
    <w:rsid w:val="00BF6FCE"/>
    <w:rsid w:val="00BF76F1"/>
    <w:rsid w:val="00C002CF"/>
    <w:rsid w:val="00C02F77"/>
    <w:rsid w:val="00C0379D"/>
    <w:rsid w:val="00C03931"/>
    <w:rsid w:val="00C04F8C"/>
    <w:rsid w:val="00C05FE3"/>
    <w:rsid w:val="00C102CD"/>
    <w:rsid w:val="00C111BB"/>
    <w:rsid w:val="00C13BAF"/>
    <w:rsid w:val="00C14A2E"/>
    <w:rsid w:val="00C16053"/>
    <w:rsid w:val="00C1671E"/>
    <w:rsid w:val="00C208AE"/>
    <w:rsid w:val="00C208D7"/>
    <w:rsid w:val="00C2136D"/>
    <w:rsid w:val="00C214EE"/>
    <w:rsid w:val="00C2314B"/>
    <w:rsid w:val="00C23ADF"/>
    <w:rsid w:val="00C23D6E"/>
    <w:rsid w:val="00C24925"/>
    <w:rsid w:val="00C24971"/>
    <w:rsid w:val="00C26BE5"/>
    <w:rsid w:val="00C26E4D"/>
    <w:rsid w:val="00C27909"/>
    <w:rsid w:val="00C27B03"/>
    <w:rsid w:val="00C314E1"/>
    <w:rsid w:val="00C317BE"/>
    <w:rsid w:val="00C341D8"/>
    <w:rsid w:val="00C34397"/>
    <w:rsid w:val="00C34A7C"/>
    <w:rsid w:val="00C35374"/>
    <w:rsid w:val="00C3788B"/>
    <w:rsid w:val="00C37D0A"/>
    <w:rsid w:val="00C4095D"/>
    <w:rsid w:val="00C41E0A"/>
    <w:rsid w:val="00C453FF"/>
    <w:rsid w:val="00C477F9"/>
    <w:rsid w:val="00C50427"/>
    <w:rsid w:val="00C53275"/>
    <w:rsid w:val="00C53414"/>
    <w:rsid w:val="00C53EE1"/>
    <w:rsid w:val="00C5772C"/>
    <w:rsid w:val="00C601D2"/>
    <w:rsid w:val="00C60809"/>
    <w:rsid w:val="00C625A1"/>
    <w:rsid w:val="00C65BCC"/>
    <w:rsid w:val="00C66970"/>
    <w:rsid w:val="00C6788C"/>
    <w:rsid w:val="00C67E96"/>
    <w:rsid w:val="00C70597"/>
    <w:rsid w:val="00C75412"/>
    <w:rsid w:val="00C80005"/>
    <w:rsid w:val="00C805A6"/>
    <w:rsid w:val="00C8085A"/>
    <w:rsid w:val="00C81D45"/>
    <w:rsid w:val="00C824C4"/>
    <w:rsid w:val="00C83C03"/>
    <w:rsid w:val="00C84006"/>
    <w:rsid w:val="00C845A0"/>
    <w:rsid w:val="00C85810"/>
    <w:rsid w:val="00C8647B"/>
    <w:rsid w:val="00C865FA"/>
    <w:rsid w:val="00C8691C"/>
    <w:rsid w:val="00C8739E"/>
    <w:rsid w:val="00C905B2"/>
    <w:rsid w:val="00C92420"/>
    <w:rsid w:val="00C92A9B"/>
    <w:rsid w:val="00C95C6F"/>
    <w:rsid w:val="00C97CDB"/>
    <w:rsid w:val="00CA168A"/>
    <w:rsid w:val="00CA239B"/>
    <w:rsid w:val="00CA2C91"/>
    <w:rsid w:val="00CA2EDC"/>
    <w:rsid w:val="00CA357E"/>
    <w:rsid w:val="00CA42F1"/>
    <w:rsid w:val="00CA44F9"/>
    <w:rsid w:val="00CA49C9"/>
    <w:rsid w:val="00CA4A69"/>
    <w:rsid w:val="00CA560D"/>
    <w:rsid w:val="00CA5EC0"/>
    <w:rsid w:val="00CA6CFB"/>
    <w:rsid w:val="00CB139C"/>
    <w:rsid w:val="00CB2437"/>
    <w:rsid w:val="00CB3D11"/>
    <w:rsid w:val="00CB63A3"/>
    <w:rsid w:val="00CC1C6A"/>
    <w:rsid w:val="00CC3978"/>
    <w:rsid w:val="00CC3E0C"/>
    <w:rsid w:val="00CC58D3"/>
    <w:rsid w:val="00CC784D"/>
    <w:rsid w:val="00CD0955"/>
    <w:rsid w:val="00CD1D67"/>
    <w:rsid w:val="00CD1FD5"/>
    <w:rsid w:val="00CD3529"/>
    <w:rsid w:val="00CD5A91"/>
    <w:rsid w:val="00CE00F7"/>
    <w:rsid w:val="00CE0409"/>
    <w:rsid w:val="00CE103D"/>
    <w:rsid w:val="00CE1350"/>
    <w:rsid w:val="00CE24BA"/>
    <w:rsid w:val="00CE283E"/>
    <w:rsid w:val="00CE35B2"/>
    <w:rsid w:val="00CE4CAD"/>
    <w:rsid w:val="00CE5C24"/>
    <w:rsid w:val="00CF17A1"/>
    <w:rsid w:val="00CF28EA"/>
    <w:rsid w:val="00CF3258"/>
    <w:rsid w:val="00CF55B9"/>
    <w:rsid w:val="00CF648A"/>
    <w:rsid w:val="00CF6AE6"/>
    <w:rsid w:val="00D0117F"/>
    <w:rsid w:val="00D017D8"/>
    <w:rsid w:val="00D0337B"/>
    <w:rsid w:val="00D03AC0"/>
    <w:rsid w:val="00D047DF"/>
    <w:rsid w:val="00D05FAF"/>
    <w:rsid w:val="00D067BE"/>
    <w:rsid w:val="00D079B2"/>
    <w:rsid w:val="00D113F1"/>
    <w:rsid w:val="00D114E9"/>
    <w:rsid w:val="00D14E25"/>
    <w:rsid w:val="00D15191"/>
    <w:rsid w:val="00D1784A"/>
    <w:rsid w:val="00D17E86"/>
    <w:rsid w:val="00D23B62"/>
    <w:rsid w:val="00D23C46"/>
    <w:rsid w:val="00D244EA"/>
    <w:rsid w:val="00D250A4"/>
    <w:rsid w:val="00D25965"/>
    <w:rsid w:val="00D2699C"/>
    <w:rsid w:val="00D269E5"/>
    <w:rsid w:val="00D26DD0"/>
    <w:rsid w:val="00D347DB"/>
    <w:rsid w:val="00D364C5"/>
    <w:rsid w:val="00D37014"/>
    <w:rsid w:val="00D400CC"/>
    <w:rsid w:val="00D400FD"/>
    <w:rsid w:val="00D40772"/>
    <w:rsid w:val="00D42788"/>
    <w:rsid w:val="00D429C6"/>
    <w:rsid w:val="00D43C46"/>
    <w:rsid w:val="00D449A0"/>
    <w:rsid w:val="00D46AA4"/>
    <w:rsid w:val="00D47748"/>
    <w:rsid w:val="00D508D4"/>
    <w:rsid w:val="00D513CE"/>
    <w:rsid w:val="00D53CFC"/>
    <w:rsid w:val="00D54A7E"/>
    <w:rsid w:val="00D54CC3"/>
    <w:rsid w:val="00D56574"/>
    <w:rsid w:val="00D567C3"/>
    <w:rsid w:val="00D6041A"/>
    <w:rsid w:val="00D6047F"/>
    <w:rsid w:val="00D63329"/>
    <w:rsid w:val="00D633EB"/>
    <w:rsid w:val="00D639FE"/>
    <w:rsid w:val="00D6510E"/>
    <w:rsid w:val="00D657D0"/>
    <w:rsid w:val="00D66881"/>
    <w:rsid w:val="00D67192"/>
    <w:rsid w:val="00D705D1"/>
    <w:rsid w:val="00D71654"/>
    <w:rsid w:val="00D73AE7"/>
    <w:rsid w:val="00D748C7"/>
    <w:rsid w:val="00D764B4"/>
    <w:rsid w:val="00D77C05"/>
    <w:rsid w:val="00D8098C"/>
    <w:rsid w:val="00D80F32"/>
    <w:rsid w:val="00D815D7"/>
    <w:rsid w:val="00D82337"/>
    <w:rsid w:val="00D82FF7"/>
    <w:rsid w:val="00D847FE"/>
    <w:rsid w:val="00D93016"/>
    <w:rsid w:val="00D9476F"/>
    <w:rsid w:val="00D9641D"/>
    <w:rsid w:val="00D964EA"/>
    <w:rsid w:val="00D966D0"/>
    <w:rsid w:val="00D978C9"/>
    <w:rsid w:val="00DA0942"/>
    <w:rsid w:val="00DA0C59"/>
    <w:rsid w:val="00DA0E15"/>
    <w:rsid w:val="00DA1CF1"/>
    <w:rsid w:val="00DA1F60"/>
    <w:rsid w:val="00DA3991"/>
    <w:rsid w:val="00DA598F"/>
    <w:rsid w:val="00DA6476"/>
    <w:rsid w:val="00DB0990"/>
    <w:rsid w:val="00DB0A89"/>
    <w:rsid w:val="00DB4AA4"/>
    <w:rsid w:val="00DB527A"/>
    <w:rsid w:val="00DB655A"/>
    <w:rsid w:val="00DB7249"/>
    <w:rsid w:val="00DB7E6C"/>
    <w:rsid w:val="00DB7FAC"/>
    <w:rsid w:val="00DC1539"/>
    <w:rsid w:val="00DC2DF6"/>
    <w:rsid w:val="00DC548F"/>
    <w:rsid w:val="00DC6B2F"/>
    <w:rsid w:val="00DC6F6A"/>
    <w:rsid w:val="00DD141F"/>
    <w:rsid w:val="00DD1721"/>
    <w:rsid w:val="00DD4D25"/>
    <w:rsid w:val="00DD4E72"/>
    <w:rsid w:val="00DD5A29"/>
    <w:rsid w:val="00DD5D9D"/>
    <w:rsid w:val="00DD6CB9"/>
    <w:rsid w:val="00DE0350"/>
    <w:rsid w:val="00DE35CB"/>
    <w:rsid w:val="00DE6FFB"/>
    <w:rsid w:val="00DF0831"/>
    <w:rsid w:val="00DF209F"/>
    <w:rsid w:val="00DF21E9"/>
    <w:rsid w:val="00DF3E3A"/>
    <w:rsid w:val="00DF4F18"/>
    <w:rsid w:val="00DF5712"/>
    <w:rsid w:val="00E00896"/>
    <w:rsid w:val="00E00A44"/>
    <w:rsid w:val="00E00BBF"/>
    <w:rsid w:val="00E00DDA"/>
    <w:rsid w:val="00E00F14"/>
    <w:rsid w:val="00E0136D"/>
    <w:rsid w:val="00E023B1"/>
    <w:rsid w:val="00E03E0A"/>
    <w:rsid w:val="00E05D11"/>
    <w:rsid w:val="00E06386"/>
    <w:rsid w:val="00E076A6"/>
    <w:rsid w:val="00E101B1"/>
    <w:rsid w:val="00E107DE"/>
    <w:rsid w:val="00E11A5E"/>
    <w:rsid w:val="00E21D3E"/>
    <w:rsid w:val="00E22032"/>
    <w:rsid w:val="00E23280"/>
    <w:rsid w:val="00E24EB4"/>
    <w:rsid w:val="00E26108"/>
    <w:rsid w:val="00E320ED"/>
    <w:rsid w:val="00E33AFB"/>
    <w:rsid w:val="00E34218"/>
    <w:rsid w:val="00E34FDC"/>
    <w:rsid w:val="00E35EB3"/>
    <w:rsid w:val="00E37696"/>
    <w:rsid w:val="00E37AAF"/>
    <w:rsid w:val="00E400E8"/>
    <w:rsid w:val="00E40E58"/>
    <w:rsid w:val="00E451B6"/>
    <w:rsid w:val="00E46282"/>
    <w:rsid w:val="00E468C0"/>
    <w:rsid w:val="00E51354"/>
    <w:rsid w:val="00E5216E"/>
    <w:rsid w:val="00E52921"/>
    <w:rsid w:val="00E55594"/>
    <w:rsid w:val="00E55E8A"/>
    <w:rsid w:val="00E5753A"/>
    <w:rsid w:val="00E602FE"/>
    <w:rsid w:val="00E6064F"/>
    <w:rsid w:val="00E6157A"/>
    <w:rsid w:val="00E61926"/>
    <w:rsid w:val="00E620FC"/>
    <w:rsid w:val="00E64A3D"/>
    <w:rsid w:val="00E71936"/>
    <w:rsid w:val="00E73C59"/>
    <w:rsid w:val="00E7531B"/>
    <w:rsid w:val="00E7628C"/>
    <w:rsid w:val="00E779EC"/>
    <w:rsid w:val="00E80A72"/>
    <w:rsid w:val="00E81DEE"/>
    <w:rsid w:val="00E820DD"/>
    <w:rsid w:val="00E82344"/>
    <w:rsid w:val="00E84C82"/>
    <w:rsid w:val="00E84D64"/>
    <w:rsid w:val="00E86C6F"/>
    <w:rsid w:val="00E872B4"/>
    <w:rsid w:val="00E87408"/>
    <w:rsid w:val="00E90D08"/>
    <w:rsid w:val="00E914C4"/>
    <w:rsid w:val="00E934F5"/>
    <w:rsid w:val="00E93E77"/>
    <w:rsid w:val="00E96961"/>
    <w:rsid w:val="00E97540"/>
    <w:rsid w:val="00EA11E8"/>
    <w:rsid w:val="00EA1410"/>
    <w:rsid w:val="00EA1DB5"/>
    <w:rsid w:val="00EA2776"/>
    <w:rsid w:val="00EA2D69"/>
    <w:rsid w:val="00EA375F"/>
    <w:rsid w:val="00EA40CD"/>
    <w:rsid w:val="00EA4578"/>
    <w:rsid w:val="00EA72EC"/>
    <w:rsid w:val="00EB0312"/>
    <w:rsid w:val="00EB05F2"/>
    <w:rsid w:val="00EB11CB"/>
    <w:rsid w:val="00EB20B0"/>
    <w:rsid w:val="00EB275A"/>
    <w:rsid w:val="00EB786A"/>
    <w:rsid w:val="00EB7925"/>
    <w:rsid w:val="00EC0642"/>
    <w:rsid w:val="00EC1578"/>
    <w:rsid w:val="00EC1C72"/>
    <w:rsid w:val="00EC3CC9"/>
    <w:rsid w:val="00EC6425"/>
    <w:rsid w:val="00EC680A"/>
    <w:rsid w:val="00EC7DC8"/>
    <w:rsid w:val="00ED0854"/>
    <w:rsid w:val="00ED08FB"/>
    <w:rsid w:val="00ED5D9A"/>
    <w:rsid w:val="00ED760F"/>
    <w:rsid w:val="00ED7F12"/>
    <w:rsid w:val="00EE1042"/>
    <w:rsid w:val="00EE14DA"/>
    <w:rsid w:val="00EE2BED"/>
    <w:rsid w:val="00EE323E"/>
    <w:rsid w:val="00EE374B"/>
    <w:rsid w:val="00EE6822"/>
    <w:rsid w:val="00EF2623"/>
    <w:rsid w:val="00EF2C63"/>
    <w:rsid w:val="00EF5EF6"/>
    <w:rsid w:val="00EF6FE0"/>
    <w:rsid w:val="00EF7349"/>
    <w:rsid w:val="00EF7BAE"/>
    <w:rsid w:val="00F01442"/>
    <w:rsid w:val="00F01810"/>
    <w:rsid w:val="00F03067"/>
    <w:rsid w:val="00F06136"/>
    <w:rsid w:val="00F06B79"/>
    <w:rsid w:val="00F076BF"/>
    <w:rsid w:val="00F11BB5"/>
    <w:rsid w:val="00F12C7B"/>
    <w:rsid w:val="00F1382B"/>
    <w:rsid w:val="00F1417B"/>
    <w:rsid w:val="00F17FAB"/>
    <w:rsid w:val="00F22D1F"/>
    <w:rsid w:val="00F2514D"/>
    <w:rsid w:val="00F256F7"/>
    <w:rsid w:val="00F332F3"/>
    <w:rsid w:val="00F33674"/>
    <w:rsid w:val="00F34B99"/>
    <w:rsid w:val="00F35E89"/>
    <w:rsid w:val="00F453E9"/>
    <w:rsid w:val="00F52DAB"/>
    <w:rsid w:val="00F53CC0"/>
    <w:rsid w:val="00F53EF9"/>
    <w:rsid w:val="00F543F0"/>
    <w:rsid w:val="00F54B6D"/>
    <w:rsid w:val="00F55FB5"/>
    <w:rsid w:val="00F6263D"/>
    <w:rsid w:val="00F62C6D"/>
    <w:rsid w:val="00F6421A"/>
    <w:rsid w:val="00F64B7F"/>
    <w:rsid w:val="00F70CA1"/>
    <w:rsid w:val="00F74083"/>
    <w:rsid w:val="00F75055"/>
    <w:rsid w:val="00F75AE4"/>
    <w:rsid w:val="00F77023"/>
    <w:rsid w:val="00F8114F"/>
    <w:rsid w:val="00F81855"/>
    <w:rsid w:val="00F81D29"/>
    <w:rsid w:val="00F81D9D"/>
    <w:rsid w:val="00F82188"/>
    <w:rsid w:val="00F83B47"/>
    <w:rsid w:val="00F84084"/>
    <w:rsid w:val="00F84D1C"/>
    <w:rsid w:val="00F85B34"/>
    <w:rsid w:val="00F86A55"/>
    <w:rsid w:val="00F91C4D"/>
    <w:rsid w:val="00F92AE0"/>
    <w:rsid w:val="00F92FD9"/>
    <w:rsid w:val="00F9463C"/>
    <w:rsid w:val="00F9659C"/>
    <w:rsid w:val="00F97008"/>
    <w:rsid w:val="00F9786D"/>
    <w:rsid w:val="00F97D44"/>
    <w:rsid w:val="00FA018D"/>
    <w:rsid w:val="00FA0DCE"/>
    <w:rsid w:val="00FA2717"/>
    <w:rsid w:val="00FA3418"/>
    <w:rsid w:val="00FA53CE"/>
    <w:rsid w:val="00FA6684"/>
    <w:rsid w:val="00FA6B7D"/>
    <w:rsid w:val="00FA731E"/>
    <w:rsid w:val="00FB1ED3"/>
    <w:rsid w:val="00FB1ED6"/>
    <w:rsid w:val="00FB2A63"/>
    <w:rsid w:val="00FB2B38"/>
    <w:rsid w:val="00FB3D24"/>
    <w:rsid w:val="00FC09E1"/>
    <w:rsid w:val="00FC0CF1"/>
    <w:rsid w:val="00FC2638"/>
    <w:rsid w:val="00FC6358"/>
    <w:rsid w:val="00FC7121"/>
    <w:rsid w:val="00FD01CF"/>
    <w:rsid w:val="00FD2251"/>
    <w:rsid w:val="00FD320D"/>
    <w:rsid w:val="00FD3307"/>
    <w:rsid w:val="00FD3E86"/>
    <w:rsid w:val="00FD5E18"/>
    <w:rsid w:val="00FD79D9"/>
    <w:rsid w:val="00FE1915"/>
    <w:rsid w:val="00FE23DE"/>
    <w:rsid w:val="00FE240A"/>
    <w:rsid w:val="00FE282B"/>
    <w:rsid w:val="00FF1ABD"/>
    <w:rsid w:val="00FF2233"/>
    <w:rsid w:val="00FF7B37"/>
    <w:rsid w:val="01125523"/>
    <w:rsid w:val="01363315"/>
    <w:rsid w:val="013F520C"/>
    <w:rsid w:val="015A7150"/>
    <w:rsid w:val="01712D2D"/>
    <w:rsid w:val="01796B16"/>
    <w:rsid w:val="017D0734"/>
    <w:rsid w:val="01962734"/>
    <w:rsid w:val="0197557B"/>
    <w:rsid w:val="01CB7A23"/>
    <w:rsid w:val="01E06FE7"/>
    <w:rsid w:val="01FE317B"/>
    <w:rsid w:val="02331640"/>
    <w:rsid w:val="025E274D"/>
    <w:rsid w:val="02715A3E"/>
    <w:rsid w:val="02A118F3"/>
    <w:rsid w:val="02C93A5B"/>
    <w:rsid w:val="02CC408B"/>
    <w:rsid w:val="02DA6487"/>
    <w:rsid w:val="02E4329F"/>
    <w:rsid w:val="02FC137E"/>
    <w:rsid w:val="033D78D2"/>
    <w:rsid w:val="039E57BB"/>
    <w:rsid w:val="03A00406"/>
    <w:rsid w:val="03AD2EAD"/>
    <w:rsid w:val="044D51AA"/>
    <w:rsid w:val="046744BE"/>
    <w:rsid w:val="04CB4054"/>
    <w:rsid w:val="04FA021A"/>
    <w:rsid w:val="05200DBB"/>
    <w:rsid w:val="055D1553"/>
    <w:rsid w:val="05A432C4"/>
    <w:rsid w:val="05D03E29"/>
    <w:rsid w:val="06166990"/>
    <w:rsid w:val="063A75E1"/>
    <w:rsid w:val="06A8188B"/>
    <w:rsid w:val="06D75022"/>
    <w:rsid w:val="06D86BFD"/>
    <w:rsid w:val="06FB5A6F"/>
    <w:rsid w:val="07062AFC"/>
    <w:rsid w:val="075C201C"/>
    <w:rsid w:val="075F50A5"/>
    <w:rsid w:val="07A17008"/>
    <w:rsid w:val="07B307C2"/>
    <w:rsid w:val="07EE7BF7"/>
    <w:rsid w:val="07F267B1"/>
    <w:rsid w:val="081276AA"/>
    <w:rsid w:val="08534DE4"/>
    <w:rsid w:val="0899328D"/>
    <w:rsid w:val="08D953AB"/>
    <w:rsid w:val="08FB4391"/>
    <w:rsid w:val="08FC440E"/>
    <w:rsid w:val="090C43C1"/>
    <w:rsid w:val="094543E5"/>
    <w:rsid w:val="095D57E1"/>
    <w:rsid w:val="09D003CA"/>
    <w:rsid w:val="09FD021E"/>
    <w:rsid w:val="0A6E5655"/>
    <w:rsid w:val="0A7D2D69"/>
    <w:rsid w:val="0A8A71DB"/>
    <w:rsid w:val="0A8F14F0"/>
    <w:rsid w:val="0A946D04"/>
    <w:rsid w:val="0AC1697D"/>
    <w:rsid w:val="0AC41231"/>
    <w:rsid w:val="0ACB2E56"/>
    <w:rsid w:val="0AD61487"/>
    <w:rsid w:val="0AE94DC4"/>
    <w:rsid w:val="0B0C5D28"/>
    <w:rsid w:val="0B440855"/>
    <w:rsid w:val="0B4B2E51"/>
    <w:rsid w:val="0B54691D"/>
    <w:rsid w:val="0B73696C"/>
    <w:rsid w:val="0B8564ED"/>
    <w:rsid w:val="0B8811D9"/>
    <w:rsid w:val="0B98594C"/>
    <w:rsid w:val="0B987BF2"/>
    <w:rsid w:val="0BA749F6"/>
    <w:rsid w:val="0BB27602"/>
    <w:rsid w:val="0BC568F4"/>
    <w:rsid w:val="0C8A05E0"/>
    <w:rsid w:val="0C9C6086"/>
    <w:rsid w:val="0CA2670B"/>
    <w:rsid w:val="0CCF5559"/>
    <w:rsid w:val="0D325A35"/>
    <w:rsid w:val="0D36121D"/>
    <w:rsid w:val="0D5F503A"/>
    <w:rsid w:val="0D694008"/>
    <w:rsid w:val="0DCA1384"/>
    <w:rsid w:val="0E13620C"/>
    <w:rsid w:val="0E2A4A04"/>
    <w:rsid w:val="0E2D288A"/>
    <w:rsid w:val="0E52604E"/>
    <w:rsid w:val="0E7205A9"/>
    <w:rsid w:val="0E7B3449"/>
    <w:rsid w:val="0E8269B2"/>
    <w:rsid w:val="0EA9575E"/>
    <w:rsid w:val="0EAC2ECB"/>
    <w:rsid w:val="0ECE09A8"/>
    <w:rsid w:val="0F037762"/>
    <w:rsid w:val="0F10611C"/>
    <w:rsid w:val="0F5D2E36"/>
    <w:rsid w:val="0F615504"/>
    <w:rsid w:val="0F635788"/>
    <w:rsid w:val="0FBA002D"/>
    <w:rsid w:val="0FC35AED"/>
    <w:rsid w:val="0FEB2CC4"/>
    <w:rsid w:val="10214C00"/>
    <w:rsid w:val="102A7288"/>
    <w:rsid w:val="105F6B61"/>
    <w:rsid w:val="10B26DEA"/>
    <w:rsid w:val="10C905E2"/>
    <w:rsid w:val="10CF2FC0"/>
    <w:rsid w:val="10F47271"/>
    <w:rsid w:val="11170952"/>
    <w:rsid w:val="111B7DC2"/>
    <w:rsid w:val="11247F67"/>
    <w:rsid w:val="1127217C"/>
    <w:rsid w:val="11674717"/>
    <w:rsid w:val="118C30EA"/>
    <w:rsid w:val="11903B1B"/>
    <w:rsid w:val="11C12BFA"/>
    <w:rsid w:val="11C91690"/>
    <w:rsid w:val="11D130DD"/>
    <w:rsid w:val="11D84722"/>
    <w:rsid w:val="11DD7AF1"/>
    <w:rsid w:val="12057F4F"/>
    <w:rsid w:val="12135E88"/>
    <w:rsid w:val="125C06C0"/>
    <w:rsid w:val="12756708"/>
    <w:rsid w:val="12C617C0"/>
    <w:rsid w:val="12EB4768"/>
    <w:rsid w:val="132761B7"/>
    <w:rsid w:val="13291F4C"/>
    <w:rsid w:val="133F4D8E"/>
    <w:rsid w:val="134E5638"/>
    <w:rsid w:val="13501380"/>
    <w:rsid w:val="136235A6"/>
    <w:rsid w:val="13BA6930"/>
    <w:rsid w:val="13CC6841"/>
    <w:rsid w:val="142A7061"/>
    <w:rsid w:val="14394316"/>
    <w:rsid w:val="1458674A"/>
    <w:rsid w:val="14A64333"/>
    <w:rsid w:val="15590C51"/>
    <w:rsid w:val="157710CB"/>
    <w:rsid w:val="15856502"/>
    <w:rsid w:val="15B837B2"/>
    <w:rsid w:val="15BD4449"/>
    <w:rsid w:val="160C7C2A"/>
    <w:rsid w:val="160F72A7"/>
    <w:rsid w:val="16683987"/>
    <w:rsid w:val="16AB79B3"/>
    <w:rsid w:val="16E71BCF"/>
    <w:rsid w:val="16ED7665"/>
    <w:rsid w:val="16F851E7"/>
    <w:rsid w:val="1727105E"/>
    <w:rsid w:val="172C1BFA"/>
    <w:rsid w:val="17685866"/>
    <w:rsid w:val="176A4115"/>
    <w:rsid w:val="176D0157"/>
    <w:rsid w:val="17797E9A"/>
    <w:rsid w:val="17927344"/>
    <w:rsid w:val="17BD48AE"/>
    <w:rsid w:val="188217E4"/>
    <w:rsid w:val="18DA3268"/>
    <w:rsid w:val="18FE26E6"/>
    <w:rsid w:val="193B74CA"/>
    <w:rsid w:val="194121E0"/>
    <w:rsid w:val="199E0C30"/>
    <w:rsid w:val="19C805A7"/>
    <w:rsid w:val="19CB37FC"/>
    <w:rsid w:val="19DE3C27"/>
    <w:rsid w:val="19FD3FDD"/>
    <w:rsid w:val="1A056572"/>
    <w:rsid w:val="1A126D60"/>
    <w:rsid w:val="1A820900"/>
    <w:rsid w:val="1A8759A8"/>
    <w:rsid w:val="1A9A5FF0"/>
    <w:rsid w:val="1A9E5BFE"/>
    <w:rsid w:val="1AAB20FE"/>
    <w:rsid w:val="1AB70FE6"/>
    <w:rsid w:val="1ACF63B4"/>
    <w:rsid w:val="1AD16768"/>
    <w:rsid w:val="1AE227E9"/>
    <w:rsid w:val="1AEB12E0"/>
    <w:rsid w:val="1AF02A7B"/>
    <w:rsid w:val="1B3B6380"/>
    <w:rsid w:val="1B687519"/>
    <w:rsid w:val="1B6C373F"/>
    <w:rsid w:val="1BA408D9"/>
    <w:rsid w:val="1BBB66C5"/>
    <w:rsid w:val="1BBD5C47"/>
    <w:rsid w:val="1BBE0A5F"/>
    <w:rsid w:val="1BF54642"/>
    <w:rsid w:val="1C65763E"/>
    <w:rsid w:val="1C6C7BD8"/>
    <w:rsid w:val="1C791015"/>
    <w:rsid w:val="1C903B6E"/>
    <w:rsid w:val="1C9545AE"/>
    <w:rsid w:val="1CAF3021"/>
    <w:rsid w:val="1CB373F3"/>
    <w:rsid w:val="1CCE6DD9"/>
    <w:rsid w:val="1CF573D9"/>
    <w:rsid w:val="1D0D4EDB"/>
    <w:rsid w:val="1D200092"/>
    <w:rsid w:val="1D223FAE"/>
    <w:rsid w:val="1D2D7B94"/>
    <w:rsid w:val="1D7771E0"/>
    <w:rsid w:val="1D8A3E71"/>
    <w:rsid w:val="1D961FA0"/>
    <w:rsid w:val="1DD06FD2"/>
    <w:rsid w:val="1E6951A1"/>
    <w:rsid w:val="1E795CCA"/>
    <w:rsid w:val="1E9C0162"/>
    <w:rsid w:val="1EBE3ED0"/>
    <w:rsid w:val="1EBF09D8"/>
    <w:rsid w:val="1ECF7A1B"/>
    <w:rsid w:val="1F006A05"/>
    <w:rsid w:val="1F0D4FB2"/>
    <w:rsid w:val="1F4C2C04"/>
    <w:rsid w:val="1F4F620F"/>
    <w:rsid w:val="1F526D01"/>
    <w:rsid w:val="1F6C1A76"/>
    <w:rsid w:val="1F706178"/>
    <w:rsid w:val="1F7156C2"/>
    <w:rsid w:val="202119AA"/>
    <w:rsid w:val="202B40EE"/>
    <w:rsid w:val="20353EC1"/>
    <w:rsid w:val="203C54F2"/>
    <w:rsid w:val="20501066"/>
    <w:rsid w:val="208C5B6D"/>
    <w:rsid w:val="209325BF"/>
    <w:rsid w:val="20955C5A"/>
    <w:rsid w:val="209A6961"/>
    <w:rsid w:val="20C22980"/>
    <w:rsid w:val="20EF7319"/>
    <w:rsid w:val="210227EF"/>
    <w:rsid w:val="210344CD"/>
    <w:rsid w:val="21165AEA"/>
    <w:rsid w:val="211B2961"/>
    <w:rsid w:val="21385996"/>
    <w:rsid w:val="216A4C9C"/>
    <w:rsid w:val="216B4DB8"/>
    <w:rsid w:val="21E1637F"/>
    <w:rsid w:val="2200731A"/>
    <w:rsid w:val="223418F0"/>
    <w:rsid w:val="22404B51"/>
    <w:rsid w:val="22557D7D"/>
    <w:rsid w:val="228C058C"/>
    <w:rsid w:val="23384E53"/>
    <w:rsid w:val="236217A5"/>
    <w:rsid w:val="239E4529"/>
    <w:rsid w:val="23C45CBE"/>
    <w:rsid w:val="23CC3378"/>
    <w:rsid w:val="23D41E4E"/>
    <w:rsid w:val="23D67B75"/>
    <w:rsid w:val="23E350FB"/>
    <w:rsid w:val="23E7533B"/>
    <w:rsid w:val="23FD4FB4"/>
    <w:rsid w:val="24053CC8"/>
    <w:rsid w:val="240F758E"/>
    <w:rsid w:val="243358E2"/>
    <w:rsid w:val="243856C9"/>
    <w:rsid w:val="24702938"/>
    <w:rsid w:val="24881DAC"/>
    <w:rsid w:val="24986637"/>
    <w:rsid w:val="24AD0092"/>
    <w:rsid w:val="24C43195"/>
    <w:rsid w:val="24CC4FE0"/>
    <w:rsid w:val="25775FB0"/>
    <w:rsid w:val="257B1D20"/>
    <w:rsid w:val="25882F60"/>
    <w:rsid w:val="25C2648E"/>
    <w:rsid w:val="263428D8"/>
    <w:rsid w:val="26777F47"/>
    <w:rsid w:val="267B67BF"/>
    <w:rsid w:val="26B805FC"/>
    <w:rsid w:val="26C41DA8"/>
    <w:rsid w:val="26CC5CEF"/>
    <w:rsid w:val="27312539"/>
    <w:rsid w:val="27722C7E"/>
    <w:rsid w:val="27A13B16"/>
    <w:rsid w:val="27B143A1"/>
    <w:rsid w:val="28670F94"/>
    <w:rsid w:val="28895E5C"/>
    <w:rsid w:val="28AD26A4"/>
    <w:rsid w:val="28CF1DCC"/>
    <w:rsid w:val="28E81D93"/>
    <w:rsid w:val="28F1604F"/>
    <w:rsid w:val="290057F2"/>
    <w:rsid w:val="29272413"/>
    <w:rsid w:val="293772DB"/>
    <w:rsid w:val="29523D38"/>
    <w:rsid w:val="2989037E"/>
    <w:rsid w:val="299E3D5B"/>
    <w:rsid w:val="29B47D75"/>
    <w:rsid w:val="29B575B1"/>
    <w:rsid w:val="29FF3F7D"/>
    <w:rsid w:val="2A3A2602"/>
    <w:rsid w:val="2A3C0BBF"/>
    <w:rsid w:val="2A3C0E63"/>
    <w:rsid w:val="2AB3343E"/>
    <w:rsid w:val="2AB352E5"/>
    <w:rsid w:val="2AFD1FB8"/>
    <w:rsid w:val="2B2D68D4"/>
    <w:rsid w:val="2B4E6960"/>
    <w:rsid w:val="2B732E7D"/>
    <w:rsid w:val="2BDF4B1E"/>
    <w:rsid w:val="2C420056"/>
    <w:rsid w:val="2C5B412D"/>
    <w:rsid w:val="2C5E1DCE"/>
    <w:rsid w:val="2C6E7730"/>
    <w:rsid w:val="2C805FBA"/>
    <w:rsid w:val="2CF01A39"/>
    <w:rsid w:val="2D065C0C"/>
    <w:rsid w:val="2D4A736F"/>
    <w:rsid w:val="2D533127"/>
    <w:rsid w:val="2DA1589F"/>
    <w:rsid w:val="2DCC3A2D"/>
    <w:rsid w:val="2DF942E5"/>
    <w:rsid w:val="2E2F5701"/>
    <w:rsid w:val="2E391FE8"/>
    <w:rsid w:val="2F0C6937"/>
    <w:rsid w:val="2F1E4416"/>
    <w:rsid w:val="2F283F66"/>
    <w:rsid w:val="2F65578F"/>
    <w:rsid w:val="2F6B317B"/>
    <w:rsid w:val="2F723F80"/>
    <w:rsid w:val="2F84402C"/>
    <w:rsid w:val="30600148"/>
    <w:rsid w:val="306A7CC8"/>
    <w:rsid w:val="307218DA"/>
    <w:rsid w:val="307A532D"/>
    <w:rsid w:val="307B491B"/>
    <w:rsid w:val="308822D7"/>
    <w:rsid w:val="30AA6AB8"/>
    <w:rsid w:val="30D854C1"/>
    <w:rsid w:val="30DB7B99"/>
    <w:rsid w:val="30EA7409"/>
    <w:rsid w:val="30FD0556"/>
    <w:rsid w:val="31167AF5"/>
    <w:rsid w:val="31465D72"/>
    <w:rsid w:val="316A631F"/>
    <w:rsid w:val="31915F88"/>
    <w:rsid w:val="31BF467E"/>
    <w:rsid w:val="31C64EB7"/>
    <w:rsid w:val="31F16A82"/>
    <w:rsid w:val="326A4D03"/>
    <w:rsid w:val="326C6409"/>
    <w:rsid w:val="327141E4"/>
    <w:rsid w:val="32AB4859"/>
    <w:rsid w:val="330E2735"/>
    <w:rsid w:val="3321291E"/>
    <w:rsid w:val="334124FD"/>
    <w:rsid w:val="33773EF6"/>
    <w:rsid w:val="339436D6"/>
    <w:rsid w:val="33B811A4"/>
    <w:rsid w:val="33D14B68"/>
    <w:rsid w:val="33DD1071"/>
    <w:rsid w:val="33F723E9"/>
    <w:rsid w:val="34225A8C"/>
    <w:rsid w:val="342D6143"/>
    <w:rsid w:val="345A3069"/>
    <w:rsid w:val="346A15B5"/>
    <w:rsid w:val="3485087E"/>
    <w:rsid w:val="34A73BB4"/>
    <w:rsid w:val="34B159BB"/>
    <w:rsid w:val="352E3CC3"/>
    <w:rsid w:val="35405509"/>
    <w:rsid w:val="356F3DD6"/>
    <w:rsid w:val="35EE6642"/>
    <w:rsid w:val="35F51543"/>
    <w:rsid w:val="360579DA"/>
    <w:rsid w:val="36111123"/>
    <w:rsid w:val="36242A4A"/>
    <w:rsid w:val="36366DF1"/>
    <w:rsid w:val="36471E5C"/>
    <w:rsid w:val="364B3E9C"/>
    <w:rsid w:val="36604942"/>
    <w:rsid w:val="36645B7D"/>
    <w:rsid w:val="36D12D0B"/>
    <w:rsid w:val="36FF479D"/>
    <w:rsid w:val="37116374"/>
    <w:rsid w:val="372717DC"/>
    <w:rsid w:val="372A50A4"/>
    <w:rsid w:val="37351717"/>
    <w:rsid w:val="375F1F8D"/>
    <w:rsid w:val="377F3B9B"/>
    <w:rsid w:val="37823B3D"/>
    <w:rsid w:val="37873749"/>
    <w:rsid w:val="37956E2D"/>
    <w:rsid w:val="37CE2ACC"/>
    <w:rsid w:val="37F7248B"/>
    <w:rsid w:val="386E58E8"/>
    <w:rsid w:val="38997997"/>
    <w:rsid w:val="38A942DB"/>
    <w:rsid w:val="38C855C0"/>
    <w:rsid w:val="390E5D6D"/>
    <w:rsid w:val="39147536"/>
    <w:rsid w:val="393016DD"/>
    <w:rsid w:val="397C69AF"/>
    <w:rsid w:val="39AB1A0C"/>
    <w:rsid w:val="39D8449C"/>
    <w:rsid w:val="3A007B03"/>
    <w:rsid w:val="3AB9227B"/>
    <w:rsid w:val="3ABB7BBF"/>
    <w:rsid w:val="3ACE5C79"/>
    <w:rsid w:val="3B6B711D"/>
    <w:rsid w:val="3B8F0C34"/>
    <w:rsid w:val="3BCB62A2"/>
    <w:rsid w:val="3BE57DED"/>
    <w:rsid w:val="3C017B6F"/>
    <w:rsid w:val="3C194079"/>
    <w:rsid w:val="3C3173AB"/>
    <w:rsid w:val="3C554B11"/>
    <w:rsid w:val="3C6500B5"/>
    <w:rsid w:val="3C694F15"/>
    <w:rsid w:val="3CCA285C"/>
    <w:rsid w:val="3CED5AAB"/>
    <w:rsid w:val="3D244EAF"/>
    <w:rsid w:val="3D3B5B2A"/>
    <w:rsid w:val="3D590AA2"/>
    <w:rsid w:val="3DAC7F99"/>
    <w:rsid w:val="3DAE46B1"/>
    <w:rsid w:val="3E0741C0"/>
    <w:rsid w:val="3E56701E"/>
    <w:rsid w:val="3EBB5D97"/>
    <w:rsid w:val="3ECA6689"/>
    <w:rsid w:val="3F0D28B1"/>
    <w:rsid w:val="3F5F0336"/>
    <w:rsid w:val="3FB91ABE"/>
    <w:rsid w:val="3FBB36C1"/>
    <w:rsid w:val="3FFE60F6"/>
    <w:rsid w:val="40020D50"/>
    <w:rsid w:val="40071D6E"/>
    <w:rsid w:val="401A4D9D"/>
    <w:rsid w:val="4023168B"/>
    <w:rsid w:val="40995767"/>
    <w:rsid w:val="40F86193"/>
    <w:rsid w:val="41486798"/>
    <w:rsid w:val="41576D50"/>
    <w:rsid w:val="415B679B"/>
    <w:rsid w:val="419C65FD"/>
    <w:rsid w:val="41A008A7"/>
    <w:rsid w:val="41A31522"/>
    <w:rsid w:val="41AE6802"/>
    <w:rsid w:val="42087D63"/>
    <w:rsid w:val="422420C2"/>
    <w:rsid w:val="423A1902"/>
    <w:rsid w:val="42663A27"/>
    <w:rsid w:val="42924FB5"/>
    <w:rsid w:val="42A17C65"/>
    <w:rsid w:val="42BC6A18"/>
    <w:rsid w:val="42BE0D7F"/>
    <w:rsid w:val="42F87538"/>
    <w:rsid w:val="43564923"/>
    <w:rsid w:val="43631ED7"/>
    <w:rsid w:val="438D5206"/>
    <w:rsid w:val="43CB60A9"/>
    <w:rsid w:val="44087239"/>
    <w:rsid w:val="441B4452"/>
    <w:rsid w:val="443405F8"/>
    <w:rsid w:val="443C7A07"/>
    <w:rsid w:val="443D1CA4"/>
    <w:rsid w:val="446919C9"/>
    <w:rsid w:val="447A6127"/>
    <w:rsid w:val="44A3528B"/>
    <w:rsid w:val="44A4569C"/>
    <w:rsid w:val="44D2538F"/>
    <w:rsid w:val="44D75381"/>
    <w:rsid w:val="44E76D0D"/>
    <w:rsid w:val="45170757"/>
    <w:rsid w:val="455B29D9"/>
    <w:rsid w:val="45A226CE"/>
    <w:rsid w:val="45CB6367"/>
    <w:rsid w:val="45D65627"/>
    <w:rsid w:val="45E71999"/>
    <w:rsid w:val="45F273D6"/>
    <w:rsid w:val="45F50F4B"/>
    <w:rsid w:val="461D5D19"/>
    <w:rsid w:val="46521B40"/>
    <w:rsid w:val="469A1989"/>
    <w:rsid w:val="46A948B4"/>
    <w:rsid w:val="46D76EAF"/>
    <w:rsid w:val="47214351"/>
    <w:rsid w:val="47234BA7"/>
    <w:rsid w:val="47A91F8A"/>
    <w:rsid w:val="47C35F91"/>
    <w:rsid w:val="47EA1DB7"/>
    <w:rsid w:val="47FD65DA"/>
    <w:rsid w:val="48076AD6"/>
    <w:rsid w:val="48206036"/>
    <w:rsid w:val="48B35F90"/>
    <w:rsid w:val="48C35BC6"/>
    <w:rsid w:val="48CA4294"/>
    <w:rsid w:val="48D455E3"/>
    <w:rsid w:val="48F9563F"/>
    <w:rsid w:val="49384EBB"/>
    <w:rsid w:val="493D6AAD"/>
    <w:rsid w:val="49492B40"/>
    <w:rsid w:val="495132E5"/>
    <w:rsid w:val="49626F7A"/>
    <w:rsid w:val="496F5308"/>
    <w:rsid w:val="497754FA"/>
    <w:rsid w:val="49957C55"/>
    <w:rsid w:val="49F867D7"/>
    <w:rsid w:val="4A2D4ABF"/>
    <w:rsid w:val="4A346C95"/>
    <w:rsid w:val="4A4A49F1"/>
    <w:rsid w:val="4A5020FE"/>
    <w:rsid w:val="4A8F3D09"/>
    <w:rsid w:val="4AB14876"/>
    <w:rsid w:val="4AB16E87"/>
    <w:rsid w:val="4ABD065D"/>
    <w:rsid w:val="4AD72DE1"/>
    <w:rsid w:val="4B032E0F"/>
    <w:rsid w:val="4B2B1BEA"/>
    <w:rsid w:val="4B347543"/>
    <w:rsid w:val="4B4E773B"/>
    <w:rsid w:val="4B5B0FE4"/>
    <w:rsid w:val="4B9B1268"/>
    <w:rsid w:val="4C254ACB"/>
    <w:rsid w:val="4C653D9B"/>
    <w:rsid w:val="4C6A32E3"/>
    <w:rsid w:val="4C6E6101"/>
    <w:rsid w:val="4C7A556A"/>
    <w:rsid w:val="4C840EAF"/>
    <w:rsid w:val="4CAA110E"/>
    <w:rsid w:val="4CAA1A79"/>
    <w:rsid w:val="4CAD7790"/>
    <w:rsid w:val="4CDC78A4"/>
    <w:rsid w:val="4D326CCE"/>
    <w:rsid w:val="4D3F4ADE"/>
    <w:rsid w:val="4D4B1D81"/>
    <w:rsid w:val="4D944323"/>
    <w:rsid w:val="4DF5517A"/>
    <w:rsid w:val="4E487A6F"/>
    <w:rsid w:val="4E833DB2"/>
    <w:rsid w:val="4EC9501F"/>
    <w:rsid w:val="4EE476A5"/>
    <w:rsid w:val="4F014A03"/>
    <w:rsid w:val="4F060818"/>
    <w:rsid w:val="4F540494"/>
    <w:rsid w:val="4F63318B"/>
    <w:rsid w:val="4F734434"/>
    <w:rsid w:val="4F9A0974"/>
    <w:rsid w:val="4FB43B62"/>
    <w:rsid w:val="4FB86AF2"/>
    <w:rsid w:val="4FC26904"/>
    <w:rsid w:val="4FCA0C5E"/>
    <w:rsid w:val="4FCF2CAB"/>
    <w:rsid w:val="4FE27BEF"/>
    <w:rsid w:val="50555920"/>
    <w:rsid w:val="505D5538"/>
    <w:rsid w:val="506A08EC"/>
    <w:rsid w:val="50736027"/>
    <w:rsid w:val="50B73CB6"/>
    <w:rsid w:val="50CE24B2"/>
    <w:rsid w:val="50D14364"/>
    <w:rsid w:val="50E42BEC"/>
    <w:rsid w:val="511D02C1"/>
    <w:rsid w:val="511F0018"/>
    <w:rsid w:val="51A4103C"/>
    <w:rsid w:val="51B7765B"/>
    <w:rsid w:val="51BA578A"/>
    <w:rsid w:val="51F12825"/>
    <w:rsid w:val="5245699D"/>
    <w:rsid w:val="52513D17"/>
    <w:rsid w:val="52593988"/>
    <w:rsid w:val="525C47AF"/>
    <w:rsid w:val="52877E8E"/>
    <w:rsid w:val="52AA44FF"/>
    <w:rsid w:val="52DB4E05"/>
    <w:rsid w:val="52FF0C66"/>
    <w:rsid w:val="532702BB"/>
    <w:rsid w:val="533C5BDE"/>
    <w:rsid w:val="534D66C5"/>
    <w:rsid w:val="534E6F60"/>
    <w:rsid w:val="538B68C8"/>
    <w:rsid w:val="53A82EE8"/>
    <w:rsid w:val="53B90FA3"/>
    <w:rsid w:val="54323827"/>
    <w:rsid w:val="544D3F90"/>
    <w:rsid w:val="546323F1"/>
    <w:rsid w:val="548374EB"/>
    <w:rsid w:val="5540520E"/>
    <w:rsid w:val="55AC15DE"/>
    <w:rsid w:val="55C9059C"/>
    <w:rsid w:val="55E154A1"/>
    <w:rsid w:val="55F020C6"/>
    <w:rsid w:val="55F42D82"/>
    <w:rsid w:val="55F62AC0"/>
    <w:rsid w:val="56145840"/>
    <w:rsid w:val="564C7BD4"/>
    <w:rsid w:val="565876D4"/>
    <w:rsid w:val="56AF2DC6"/>
    <w:rsid w:val="56C143D6"/>
    <w:rsid w:val="56C319AF"/>
    <w:rsid w:val="56C31F0E"/>
    <w:rsid w:val="56F95B69"/>
    <w:rsid w:val="57175459"/>
    <w:rsid w:val="572D5DA1"/>
    <w:rsid w:val="57477413"/>
    <w:rsid w:val="574B5543"/>
    <w:rsid w:val="57D56B94"/>
    <w:rsid w:val="57D632C7"/>
    <w:rsid w:val="582F6C0B"/>
    <w:rsid w:val="589961B2"/>
    <w:rsid w:val="58B96B37"/>
    <w:rsid w:val="58BF72F0"/>
    <w:rsid w:val="5913036E"/>
    <w:rsid w:val="591C65A0"/>
    <w:rsid w:val="596C5221"/>
    <w:rsid w:val="59BC4228"/>
    <w:rsid w:val="59BE067A"/>
    <w:rsid w:val="59D30F64"/>
    <w:rsid w:val="59F80E76"/>
    <w:rsid w:val="59F850D9"/>
    <w:rsid w:val="59FA6E3B"/>
    <w:rsid w:val="5A287865"/>
    <w:rsid w:val="5A310712"/>
    <w:rsid w:val="5A331035"/>
    <w:rsid w:val="5A425571"/>
    <w:rsid w:val="5A9C0F6A"/>
    <w:rsid w:val="5B0F17A4"/>
    <w:rsid w:val="5B1A33F2"/>
    <w:rsid w:val="5B1C3E29"/>
    <w:rsid w:val="5B51309A"/>
    <w:rsid w:val="5B7A7A3A"/>
    <w:rsid w:val="5BE446EB"/>
    <w:rsid w:val="5BF16D86"/>
    <w:rsid w:val="5C0133A2"/>
    <w:rsid w:val="5C7D696A"/>
    <w:rsid w:val="5C9C59B6"/>
    <w:rsid w:val="5CB24271"/>
    <w:rsid w:val="5CB765F3"/>
    <w:rsid w:val="5CC342F3"/>
    <w:rsid w:val="5CE10C3A"/>
    <w:rsid w:val="5D326B4D"/>
    <w:rsid w:val="5D5E16AA"/>
    <w:rsid w:val="5DFF6050"/>
    <w:rsid w:val="5E0A3063"/>
    <w:rsid w:val="5E0F0D30"/>
    <w:rsid w:val="5E1A08AA"/>
    <w:rsid w:val="5E4346D3"/>
    <w:rsid w:val="5E450F51"/>
    <w:rsid w:val="5E727501"/>
    <w:rsid w:val="5E7C5C91"/>
    <w:rsid w:val="5E8439E4"/>
    <w:rsid w:val="5EB86FD0"/>
    <w:rsid w:val="5EC4269B"/>
    <w:rsid w:val="5ECE00B0"/>
    <w:rsid w:val="5F3465FF"/>
    <w:rsid w:val="5F3C21FE"/>
    <w:rsid w:val="5F6B0370"/>
    <w:rsid w:val="5FAE06C2"/>
    <w:rsid w:val="5FC013FD"/>
    <w:rsid w:val="5FC04393"/>
    <w:rsid w:val="60571C2F"/>
    <w:rsid w:val="608761B5"/>
    <w:rsid w:val="60B50FC1"/>
    <w:rsid w:val="60CA66BB"/>
    <w:rsid w:val="610315D3"/>
    <w:rsid w:val="615E03F2"/>
    <w:rsid w:val="615F4D32"/>
    <w:rsid w:val="616A7D38"/>
    <w:rsid w:val="617B6497"/>
    <w:rsid w:val="618E24D8"/>
    <w:rsid w:val="619F34F9"/>
    <w:rsid w:val="61A7519F"/>
    <w:rsid w:val="61BA1EA1"/>
    <w:rsid w:val="61C15E9E"/>
    <w:rsid w:val="620B7BF1"/>
    <w:rsid w:val="62184182"/>
    <w:rsid w:val="6218434B"/>
    <w:rsid w:val="62346E4E"/>
    <w:rsid w:val="624025A1"/>
    <w:rsid w:val="6258531F"/>
    <w:rsid w:val="625C23B9"/>
    <w:rsid w:val="62850184"/>
    <w:rsid w:val="62882A76"/>
    <w:rsid w:val="629122A6"/>
    <w:rsid w:val="629E7957"/>
    <w:rsid w:val="62EA7880"/>
    <w:rsid w:val="62ED005A"/>
    <w:rsid w:val="631C3993"/>
    <w:rsid w:val="6334203A"/>
    <w:rsid w:val="6343665C"/>
    <w:rsid w:val="63506575"/>
    <w:rsid w:val="63675D04"/>
    <w:rsid w:val="636C7163"/>
    <w:rsid w:val="6391052F"/>
    <w:rsid w:val="63A96E07"/>
    <w:rsid w:val="63AC1800"/>
    <w:rsid w:val="63DF42DD"/>
    <w:rsid w:val="6407495F"/>
    <w:rsid w:val="6422141D"/>
    <w:rsid w:val="642233A7"/>
    <w:rsid w:val="648104FF"/>
    <w:rsid w:val="64C63394"/>
    <w:rsid w:val="64FA31F1"/>
    <w:rsid w:val="650C1037"/>
    <w:rsid w:val="650F381B"/>
    <w:rsid w:val="650F54C2"/>
    <w:rsid w:val="653B0CB5"/>
    <w:rsid w:val="655E6E65"/>
    <w:rsid w:val="65A66D27"/>
    <w:rsid w:val="65AE325F"/>
    <w:rsid w:val="6619320F"/>
    <w:rsid w:val="663D0DEE"/>
    <w:rsid w:val="665564AE"/>
    <w:rsid w:val="66602B7A"/>
    <w:rsid w:val="66795197"/>
    <w:rsid w:val="66930F8F"/>
    <w:rsid w:val="66A163BE"/>
    <w:rsid w:val="66E032D1"/>
    <w:rsid w:val="66E30A9A"/>
    <w:rsid w:val="66E869D4"/>
    <w:rsid w:val="6716598D"/>
    <w:rsid w:val="672D34ED"/>
    <w:rsid w:val="673E7743"/>
    <w:rsid w:val="67532E3B"/>
    <w:rsid w:val="67697089"/>
    <w:rsid w:val="676D5A73"/>
    <w:rsid w:val="676F5FA0"/>
    <w:rsid w:val="676F6FA0"/>
    <w:rsid w:val="6783752A"/>
    <w:rsid w:val="67C85B4F"/>
    <w:rsid w:val="67D16C73"/>
    <w:rsid w:val="67D417C5"/>
    <w:rsid w:val="67D43CC4"/>
    <w:rsid w:val="67F74F76"/>
    <w:rsid w:val="68057524"/>
    <w:rsid w:val="680A3167"/>
    <w:rsid w:val="6815719D"/>
    <w:rsid w:val="68BE2ECF"/>
    <w:rsid w:val="68F352C1"/>
    <w:rsid w:val="69081416"/>
    <w:rsid w:val="694E0910"/>
    <w:rsid w:val="69641D6B"/>
    <w:rsid w:val="69892754"/>
    <w:rsid w:val="69AC5FAA"/>
    <w:rsid w:val="6A10557B"/>
    <w:rsid w:val="6A6B372F"/>
    <w:rsid w:val="6ABC3CEE"/>
    <w:rsid w:val="6B034914"/>
    <w:rsid w:val="6B0A7601"/>
    <w:rsid w:val="6B0B4106"/>
    <w:rsid w:val="6B1D5D53"/>
    <w:rsid w:val="6B1F7E29"/>
    <w:rsid w:val="6B21544C"/>
    <w:rsid w:val="6B4523FC"/>
    <w:rsid w:val="6B6618DA"/>
    <w:rsid w:val="6B71442B"/>
    <w:rsid w:val="6BA400EF"/>
    <w:rsid w:val="6BC469E1"/>
    <w:rsid w:val="6BE21440"/>
    <w:rsid w:val="6C1A6262"/>
    <w:rsid w:val="6C1B605F"/>
    <w:rsid w:val="6C1F0E9B"/>
    <w:rsid w:val="6C3C6340"/>
    <w:rsid w:val="6C3D2A7E"/>
    <w:rsid w:val="6C7026CF"/>
    <w:rsid w:val="6C7E7E69"/>
    <w:rsid w:val="6C8F254A"/>
    <w:rsid w:val="6C906BB1"/>
    <w:rsid w:val="6C992DCF"/>
    <w:rsid w:val="6CCD714C"/>
    <w:rsid w:val="6CDE0CDB"/>
    <w:rsid w:val="6D6054C9"/>
    <w:rsid w:val="6D72361D"/>
    <w:rsid w:val="6D9964F1"/>
    <w:rsid w:val="6DC5460F"/>
    <w:rsid w:val="6E3C788D"/>
    <w:rsid w:val="6E4C59BC"/>
    <w:rsid w:val="6E5863ED"/>
    <w:rsid w:val="6E666DAF"/>
    <w:rsid w:val="6E8B0925"/>
    <w:rsid w:val="6E997946"/>
    <w:rsid w:val="6EAE4F56"/>
    <w:rsid w:val="6F090D54"/>
    <w:rsid w:val="6F5358BB"/>
    <w:rsid w:val="6F5D67C6"/>
    <w:rsid w:val="6F627B67"/>
    <w:rsid w:val="6F7D3070"/>
    <w:rsid w:val="6F921224"/>
    <w:rsid w:val="6F9A06B8"/>
    <w:rsid w:val="6F9B2E74"/>
    <w:rsid w:val="6FD23400"/>
    <w:rsid w:val="6FE33AFB"/>
    <w:rsid w:val="6FF13103"/>
    <w:rsid w:val="70061007"/>
    <w:rsid w:val="703A5FA2"/>
    <w:rsid w:val="706E6C67"/>
    <w:rsid w:val="70A83D0E"/>
    <w:rsid w:val="713931D5"/>
    <w:rsid w:val="714D032E"/>
    <w:rsid w:val="717066CC"/>
    <w:rsid w:val="719622A3"/>
    <w:rsid w:val="71A416A5"/>
    <w:rsid w:val="71FA3F03"/>
    <w:rsid w:val="720A1CB7"/>
    <w:rsid w:val="72202E1D"/>
    <w:rsid w:val="730C4A71"/>
    <w:rsid w:val="732D769C"/>
    <w:rsid w:val="734B75AC"/>
    <w:rsid w:val="735E1CA9"/>
    <w:rsid w:val="73A67B4F"/>
    <w:rsid w:val="74041826"/>
    <w:rsid w:val="74067598"/>
    <w:rsid w:val="74286645"/>
    <w:rsid w:val="74323A25"/>
    <w:rsid w:val="743425F0"/>
    <w:rsid w:val="74606B54"/>
    <w:rsid w:val="746E3604"/>
    <w:rsid w:val="74A42EDC"/>
    <w:rsid w:val="74FD7DA2"/>
    <w:rsid w:val="751C30E4"/>
    <w:rsid w:val="755759C6"/>
    <w:rsid w:val="758B748A"/>
    <w:rsid w:val="759647C9"/>
    <w:rsid w:val="75C66E4B"/>
    <w:rsid w:val="762C1657"/>
    <w:rsid w:val="763E145A"/>
    <w:rsid w:val="764A285F"/>
    <w:rsid w:val="7684606F"/>
    <w:rsid w:val="76BA13FB"/>
    <w:rsid w:val="76CA25AF"/>
    <w:rsid w:val="76D75724"/>
    <w:rsid w:val="76E57710"/>
    <w:rsid w:val="771846AE"/>
    <w:rsid w:val="77312039"/>
    <w:rsid w:val="7768349B"/>
    <w:rsid w:val="779E460A"/>
    <w:rsid w:val="77A849FA"/>
    <w:rsid w:val="77AA1863"/>
    <w:rsid w:val="77AF1D37"/>
    <w:rsid w:val="78187FC6"/>
    <w:rsid w:val="78290B17"/>
    <w:rsid w:val="783770E0"/>
    <w:rsid w:val="78485958"/>
    <w:rsid w:val="787022D2"/>
    <w:rsid w:val="78753A95"/>
    <w:rsid w:val="78DD1845"/>
    <w:rsid w:val="78F27C9D"/>
    <w:rsid w:val="79575911"/>
    <w:rsid w:val="79836A88"/>
    <w:rsid w:val="799E0C99"/>
    <w:rsid w:val="79C0789A"/>
    <w:rsid w:val="7A011AA9"/>
    <w:rsid w:val="7A0501C9"/>
    <w:rsid w:val="7A3B4D4B"/>
    <w:rsid w:val="7A59599B"/>
    <w:rsid w:val="7A7F39D5"/>
    <w:rsid w:val="7AB978E7"/>
    <w:rsid w:val="7B015F30"/>
    <w:rsid w:val="7B151EB8"/>
    <w:rsid w:val="7B2E4FBD"/>
    <w:rsid w:val="7B393B50"/>
    <w:rsid w:val="7B722545"/>
    <w:rsid w:val="7B7564F4"/>
    <w:rsid w:val="7BAB4115"/>
    <w:rsid w:val="7BAC6522"/>
    <w:rsid w:val="7BB02D85"/>
    <w:rsid w:val="7BB938C5"/>
    <w:rsid w:val="7BF2707F"/>
    <w:rsid w:val="7C68632B"/>
    <w:rsid w:val="7C887F0A"/>
    <w:rsid w:val="7CA01E53"/>
    <w:rsid w:val="7CEB659B"/>
    <w:rsid w:val="7D2328DB"/>
    <w:rsid w:val="7D2E113A"/>
    <w:rsid w:val="7D3A6630"/>
    <w:rsid w:val="7D611184"/>
    <w:rsid w:val="7D7B2C51"/>
    <w:rsid w:val="7DA925D1"/>
    <w:rsid w:val="7DBE669F"/>
    <w:rsid w:val="7DC5321E"/>
    <w:rsid w:val="7E9E193E"/>
    <w:rsid w:val="7F005506"/>
    <w:rsid w:val="7F064A14"/>
    <w:rsid w:val="7F261FF7"/>
    <w:rsid w:val="7F4E6D63"/>
    <w:rsid w:val="7F772555"/>
    <w:rsid w:val="7F9131EA"/>
    <w:rsid w:val="7FAD5738"/>
    <w:rsid w:val="7FC77F48"/>
    <w:rsid w:val="7FCB66A5"/>
    <w:rsid w:val="7FDD777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qFormat="1" w:unhideWhenUsed="0" w:uiPriority="99" w:semiHidden="0" w:name="footnote text"/>
    <w:lsdException w:qFormat="1" w:uiPriority="99"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name="footnote reference"/>
    <w:lsdException w:qFormat="1" w:uiPriority="99" w:name="annotation reference"/>
    <w:lsdException w:uiPriority="99"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qFormat="1" w:unhideWhenUsed="0" w:uiPriority="99" w:semiHidden="0"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99"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9"/>
    <w:pPr>
      <w:widowControl/>
      <w:spacing w:before="100" w:beforeAutospacing="1" w:after="100" w:afterAutospacing="1"/>
      <w:jc w:val="left"/>
      <w:outlineLvl w:val="0"/>
    </w:pPr>
    <w:rPr>
      <w:b/>
      <w:bCs/>
      <w:kern w:val="44"/>
      <w:sz w:val="44"/>
      <w:szCs w:val="44"/>
    </w:rPr>
  </w:style>
  <w:style w:type="character" w:default="1" w:styleId="38">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autoRedefine/>
    <w:semiHidden/>
    <w:qFormat/>
    <w:uiPriority w:val="99"/>
    <w:pPr>
      <w:tabs>
        <w:tab w:val="right" w:leader="dot" w:pos="9241"/>
      </w:tabs>
      <w:ind w:firstLine="500" w:firstLineChars="500"/>
      <w:jc w:val="left"/>
    </w:pPr>
    <w:rPr>
      <w:rFonts w:ascii="宋体"/>
      <w:szCs w:val="21"/>
    </w:rPr>
  </w:style>
  <w:style w:type="paragraph" w:styleId="4">
    <w:name w:val="index 8"/>
    <w:basedOn w:val="1"/>
    <w:next w:val="1"/>
    <w:autoRedefine/>
    <w:qFormat/>
    <w:uiPriority w:val="99"/>
    <w:pPr>
      <w:ind w:left="1680" w:hanging="210"/>
      <w:jc w:val="left"/>
    </w:pPr>
    <w:rPr>
      <w:rFonts w:ascii="Calibri" w:hAnsi="Calibri"/>
      <w:sz w:val="20"/>
      <w:szCs w:val="20"/>
    </w:rPr>
  </w:style>
  <w:style w:type="paragraph" w:styleId="5">
    <w:name w:val="caption"/>
    <w:basedOn w:val="1"/>
    <w:next w:val="1"/>
    <w:autoRedefine/>
    <w:qFormat/>
    <w:uiPriority w:val="99"/>
    <w:pPr>
      <w:spacing w:before="152" w:after="160"/>
    </w:pPr>
    <w:rPr>
      <w:rFonts w:ascii="Arial" w:hAnsi="Arial" w:eastAsia="黑体" w:cs="Arial"/>
      <w:sz w:val="20"/>
      <w:szCs w:val="20"/>
    </w:rPr>
  </w:style>
  <w:style w:type="paragraph" w:styleId="6">
    <w:name w:val="index 5"/>
    <w:basedOn w:val="1"/>
    <w:next w:val="1"/>
    <w:autoRedefine/>
    <w:qFormat/>
    <w:uiPriority w:val="99"/>
    <w:pPr>
      <w:ind w:left="1050" w:hanging="210"/>
      <w:jc w:val="left"/>
    </w:pPr>
    <w:rPr>
      <w:rFonts w:ascii="Calibri" w:hAnsi="Calibri"/>
      <w:sz w:val="20"/>
      <w:szCs w:val="20"/>
    </w:rPr>
  </w:style>
  <w:style w:type="paragraph" w:styleId="7">
    <w:name w:val="Document Map"/>
    <w:basedOn w:val="1"/>
    <w:link w:val="47"/>
    <w:autoRedefine/>
    <w:semiHidden/>
    <w:qFormat/>
    <w:uiPriority w:val="99"/>
    <w:pPr>
      <w:shd w:val="clear" w:color="auto" w:fill="000080"/>
    </w:pPr>
    <w:rPr>
      <w:kern w:val="0"/>
      <w:sz w:val="0"/>
      <w:szCs w:val="0"/>
    </w:rPr>
  </w:style>
  <w:style w:type="paragraph" w:styleId="8">
    <w:name w:val="annotation text"/>
    <w:basedOn w:val="1"/>
    <w:link w:val="158"/>
    <w:autoRedefine/>
    <w:semiHidden/>
    <w:unhideWhenUsed/>
    <w:qFormat/>
    <w:uiPriority w:val="99"/>
    <w:pPr>
      <w:jc w:val="left"/>
    </w:pPr>
  </w:style>
  <w:style w:type="paragraph" w:styleId="9">
    <w:name w:val="index 6"/>
    <w:basedOn w:val="1"/>
    <w:next w:val="1"/>
    <w:autoRedefine/>
    <w:qFormat/>
    <w:uiPriority w:val="99"/>
    <w:pPr>
      <w:ind w:left="1260" w:hanging="210"/>
      <w:jc w:val="left"/>
    </w:pPr>
    <w:rPr>
      <w:rFonts w:ascii="Calibri" w:hAnsi="Calibri"/>
      <w:sz w:val="20"/>
      <w:szCs w:val="20"/>
    </w:rPr>
  </w:style>
  <w:style w:type="paragraph" w:styleId="10">
    <w:name w:val="index 4"/>
    <w:basedOn w:val="1"/>
    <w:next w:val="1"/>
    <w:autoRedefine/>
    <w:qFormat/>
    <w:uiPriority w:val="99"/>
    <w:pPr>
      <w:ind w:left="840" w:hanging="210"/>
      <w:jc w:val="left"/>
    </w:pPr>
    <w:rPr>
      <w:rFonts w:ascii="Calibri" w:hAnsi="Calibri"/>
      <w:sz w:val="20"/>
      <w:szCs w:val="20"/>
    </w:rPr>
  </w:style>
  <w:style w:type="paragraph" w:styleId="11">
    <w:name w:val="toc 5"/>
    <w:basedOn w:val="1"/>
    <w:next w:val="1"/>
    <w:autoRedefine/>
    <w:semiHidden/>
    <w:qFormat/>
    <w:uiPriority w:val="99"/>
    <w:pPr>
      <w:tabs>
        <w:tab w:val="right" w:leader="dot" w:pos="9241"/>
      </w:tabs>
      <w:ind w:firstLine="300" w:firstLineChars="300"/>
      <w:jc w:val="left"/>
    </w:pPr>
    <w:rPr>
      <w:rFonts w:ascii="宋体"/>
      <w:szCs w:val="21"/>
    </w:rPr>
  </w:style>
  <w:style w:type="paragraph" w:styleId="12">
    <w:name w:val="toc 3"/>
    <w:basedOn w:val="1"/>
    <w:next w:val="1"/>
    <w:autoRedefine/>
    <w:semiHidden/>
    <w:qFormat/>
    <w:uiPriority w:val="99"/>
    <w:pPr>
      <w:tabs>
        <w:tab w:val="right" w:leader="dot" w:pos="9241"/>
      </w:tabs>
      <w:ind w:firstLine="100" w:firstLineChars="100"/>
      <w:jc w:val="left"/>
    </w:pPr>
    <w:rPr>
      <w:rFonts w:ascii="宋体"/>
      <w:szCs w:val="21"/>
    </w:rPr>
  </w:style>
  <w:style w:type="paragraph" w:styleId="13">
    <w:name w:val="toc 8"/>
    <w:basedOn w:val="1"/>
    <w:next w:val="1"/>
    <w:autoRedefine/>
    <w:semiHidden/>
    <w:qFormat/>
    <w:uiPriority w:val="99"/>
    <w:pPr>
      <w:tabs>
        <w:tab w:val="right" w:leader="dot" w:pos="9241"/>
      </w:tabs>
      <w:ind w:firstLine="607" w:firstLineChars="600"/>
      <w:jc w:val="left"/>
    </w:pPr>
    <w:rPr>
      <w:rFonts w:ascii="宋体"/>
      <w:szCs w:val="21"/>
    </w:rPr>
  </w:style>
  <w:style w:type="paragraph" w:styleId="14">
    <w:name w:val="index 3"/>
    <w:basedOn w:val="1"/>
    <w:next w:val="1"/>
    <w:autoRedefine/>
    <w:qFormat/>
    <w:uiPriority w:val="99"/>
    <w:pPr>
      <w:ind w:left="630" w:hanging="210"/>
      <w:jc w:val="left"/>
    </w:pPr>
    <w:rPr>
      <w:rFonts w:ascii="Calibri" w:hAnsi="Calibri"/>
      <w:sz w:val="20"/>
      <w:szCs w:val="20"/>
    </w:rPr>
  </w:style>
  <w:style w:type="paragraph" w:styleId="15">
    <w:name w:val="Date"/>
    <w:basedOn w:val="1"/>
    <w:next w:val="1"/>
    <w:link w:val="48"/>
    <w:autoRedefine/>
    <w:qFormat/>
    <w:uiPriority w:val="99"/>
    <w:pPr>
      <w:ind w:left="100" w:leftChars="2500"/>
    </w:pPr>
    <w:rPr>
      <w:sz w:val="24"/>
      <w:szCs w:val="20"/>
    </w:rPr>
  </w:style>
  <w:style w:type="paragraph" w:styleId="16">
    <w:name w:val="endnote text"/>
    <w:basedOn w:val="1"/>
    <w:link w:val="49"/>
    <w:autoRedefine/>
    <w:semiHidden/>
    <w:qFormat/>
    <w:uiPriority w:val="99"/>
    <w:pPr>
      <w:snapToGrid w:val="0"/>
      <w:jc w:val="left"/>
    </w:pPr>
    <w:rPr>
      <w:kern w:val="0"/>
      <w:sz w:val="20"/>
    </w:rPr>
  </w:style>
  <w:style w:type="paragraph" w:styleId="17">
    <w:name w:val="Balloon Text"/>
    <w:basedOn w:val="1"/>
    <w:link w:val="50"/>
    <w:autoRedefine/>
    <w:qFormat/>
    <w:uiPriority w:val="99"/>
    <w:rPr>
      <w:sz w:val="18"/>
      <w:szCs w:val="20"/>
    </w:rPr>
  </w:style>
  <w:style w:type="paragraph" w:styleId="18">
    <w:name w:val="footer"/>
    <w:basedOn w:val="1"/>
    <w:link w:val="51"/>
    <w:autoRedefine/>
    <w:qFormat/>
    <w:uiPriority w:val="99"/>
    <w:pPr>
      <w:snapToGrid w:val="0"/>
      <w:ind w:right="210" w:rightChars="100"/>
      <w:jc w:val="right"/>
    </w:pPr>
    <w:rPr>
      <w:sz w:val="18"/>
      <w:szCs w:val="20"/>
    </w:rPr>
  </w:style>
  <w:style w:type="paragraph" w:styleId="19">
    <w:name w:val="header"/>
    <w:basedOn w:val="1"/>
    <w:link w:val="52"/>
    <w:autoRedefine/>
    <w:qFormat/>
    <w:uiPriority w:val="99"/>
    <w:pPr>
      <w:snapToGrid w:val="0"/>
      <w:jc w:val="left"/>
    </w:pPr>
    <w:rPr>
      <w:sz w:val="18"/>
      <w:szCs w:val="20"/>
    </w:rPr>
  </w:style>
  <w:style w:type="paragraph" w:styleId="20">
    <w:name w:val="toc 1"/>
    <w:basedOn w:val="1"/>
    <w:next w:val="1"/>
    <w:autoRedefine/>
    <w:semiHidden/>
    <w:qFormat/>
    <w:uiPriority w:val="99"/>
    <w:pPr>
      <w:tabs>
        <w:tab w:val="right" w:leader="dot" w:pos="9242"/>
      </w:tabs>
      <w:spacing w:beforeLines="25" w:afterLines="25"/>
      <w:jc w:val="left"/>
    </w:pPr>
    <w:rPr>
      <w:rFonts w:ascii="宋体"/>
      <w:szCs w:val="21"/>
    </w:rPr>
  </w:style>
  <w:style w:type="paragraph" w:styleId="21">
    <w:name w:val="toc 4"/>
    <w:basedOn w:val="1"/>
    <w:next w:val="1"/>
    <w:autoRedefine/>
    <w:semiHidden/>
    <w:qFormat/>
    <w:uiPriority w:val="99"/>
    <w:pPr>
      <w:tabs>
        <w:tab w:val="right" w:leader="dot" w:pos="9241"/>
      </w:tabs>
      <w:ind w:firstLine="200" w:firstLineChars="200"/>
      <w:jc w:val="left"/>
    </w:pPr>
    <w:rPr>
      <w:rFonts w:ascii="宋体"/>
      <w:szCs w:val="21"/>
    </w:rPr>
  </w:style>
  <w:style w:type="paragraph" w:styleId="22">
    <w:name w:val="index heading"/>
    <w:basedOn w:val="1"/>
    <w:next w:val="23"/>
    <w:autoRedefine/>
    <w:qFormat/>
    <w:uiPriority w:val="99"/>
    <w:pPr>
      <w:spacing w:before="120" w:after="120"/>
      <w:jc w:val="center"/>
    </w:pPr>
    <w:rPr>
      <w:rFonts w:ascii="Calibri" w:hAnsi="Calibri"/>
      <w:b/>
      <w:bCs/>
      <w:iCs/>
      <w:szCs w:val="20"/>
    </w:rPr>
  </w:style>
  <w:style w:type="paragraph" w:styleId="23">
    <w:name w:val="index 1"/>
    <w:basedOn w:val="1"/>
    <w:next w:val="24"/>
    <w:autoRedefine/>
    <w:qFormat/>
    <w:uiPriority w:val="99"/>
    <w:pPr>
      <w:tabs>
        <w:tab w:val="right" w:leader="dot" w:pos="9299"/>
      </w:tabs>
      <w:jc w:val="left"/>
    </w:pPr>
    <w:rPr>
      <w:rFonts w:ascii="宋体"/>
      <w:szCs w:val="21"/>
    </w:rPr>
  </w:style>
  <w:style w:type="paragraph" w:customStyle="1" w:styleId="24">
    <w:name w:val="段"/>
    <w:link w:val="60"/>
    <w:autoRedefine/>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link w:val="53"/>
    <w:autoRedefine/>
    <w:qFormat/>
    <w:uiPriority w:val="99"/>
    <w:pPr>
      <w:numPr>
        <w:ilvl w:val="0"/>
        <w:numId w:val="1"/>
      </w:numPr>
      <w:snapToGrid w:val="0"/>
      <w:jc w:val="left"/>
    </w:pPr>
    <w:rPr>
      <w:kern w:val="0"/>
      <w:sz w:val="18"/>
      <w:szCs w:val="18"/>
    </w:rPr>
  </w:style>
  <w:style w:type="paragraph" w:styleId="26">
    <w:name w:val="toc 6"/>
    <w:basedOn w:val="1"/>
    <w:next w:val="1"/>
    <w:autoRedefine/>
    <w:semiHidden/>
    <w:qFormat/>
    <w:uiPriority w:val="99"/>
    <w:pPr>
      <w:tabs>
        <w:tab w:val="right" w:leader="dot" w:pos="9241"/>
      </w:tabs>
      <w:ind w:firstLine="400" w:firstLineChars="400"/>
      <w:jc w:val="left"/>
    </w:pPr>
    <w:rPr>
      <w:rFonts w:ascii="宋体"/>
      <w:szCs w:val="21"/>
    </w:rPr>
  </w:style>
  <w:style w:type="paragraph" w:styleId="27">
    <w:name w:val="index 7"/>
    <w:basedOn w:val="1"/>
    <w:next w:val="1"/>
    <w:autoRedefine/>
    <w:qFormat/>
    <w:uiPriority w:val="99"/>
    <w:pPr>
      <w:ind w:left="1470" w:hanging="210"/>
      <w:jc w:val="left"/>
    </w:pPr>
    <w:rPr>
      <w:rFonts w:ascii="Calibri" w:hAnsi="Calibri"/>
      <w:sz w:val="20"/>
      <w:szCs w:val="20"/>
    </w:rPr>
  </w:style>
  <w:style w:type="paragraph" w:styleId="28">
    <w:name w:val="index 9"/>
    <w:basedOn w:val="1"/>
    <w:next w:val="1"/>
    <w:autoRedefine/>
    <w:qFormat/>
    <w:uiPriority w:val="99"/>
    <w:pPr>
      <w:ind w:left="1890" w:hanging="210"/>
      <w:jc w:val="left"/>
    </w:pPr>
    <w:rPr>
      <w:rFonts w:ascii="Calibri" w:hAnsi="Calibri"/>
      <w:sz w:val="20"/>
      <w:szCs w:val="20"/>
    </w:rPr>
  </w:style>
  <w:style w:type="paragraph" w:styleId="29">
    <w:name w:val="toc 2"/>
    <w:basedOn w:val="1"/>
    <w:next w:val="1"/>
    <w:autoRedefine/>
    <w:semiHidden/>
    <w:qFormat/>
    <w:uiPriority w:val="99"/>
    <w:pPr>
      <w:tabs>
        <w:tab w:val="right" w:leader="dot" w:pos="9242"/>
      </w:tabs>
    </w:pPr>
    <w:rPr>
      <w:rFonts w:ascii="宋体"/>
      <w:szCs w:val="21"/>
    </w:rPr>
  </w:style>
  <w:style w:type="paragraph" w:styleId="30">
    <w:name w:val="toc 9"/>
    <w:basedOn w:val="1"/>
    <w:next w:val="1"/>
    <w:autoRedefine/>
    <w:semiHidden/>
    <w:qFormat/>
    <w:uiPriority w:val="99"/>
    <w:pPr>
      <w:ind w:left="1470"/>
      <w:jc w:val="left"/>
    </w:pPr>
    <w:rPr>
      <w:sz w:val="20"/>
      <w:szCs w:val="20"/>
    </w:rPr>
  </w:style>
  <w:style w:type="paragraph" w:styleId="31">
    <w:name w:val="Normal (Web)"/>
    <w:basedOn w:val="1"/>
    <w:autoRedefine/>
    <w:qFormat/>
    <w:uiPriority w:val="99"/>
    <w:rPr>
      <w:sz w:val="24"/>
    </w:rPr>
  </w:style>
  <w:style w:type="paragraph" w:styleId="32">
    <w:name w:val="index 2"/>
    <w:basedOn w:val="1"/>
    <w:next w:val="1"/>
    <w:autoRedefine/>
    <w:qFormat/>
    <w:uiPriority w:val="99"/>
    <w:pPr>
      <w:ind w:left="420" w:hanging="210"/>
      <w:jc w:val="left"/>
    </w:pPr>
    <w:rPr>
      <w:rFonts w:ascii="Calibri" w:hAnsi="Calibri"/>
      <w:sz w:val="20"/>
      <w:szCs w:val="20"/>
    </w:rPr>
  </w:style>
  <w:style w:type="paragraph" w:styleId="33">
    <w:name w:val="annotation subject"/>
    <w:basedOn w:val="8"/>
    <w:next w:val="8"/>
    <w:link w:val="159"/>
    <w:autoRedefine/>
    <w:semiHidden/>
    <w:unhideWhenUsed/>
    <w:qFormat/>
    <w:uiPriority w:val="99"/>
    <w:rPr>
      <w:b/>
      <w:bCs/>
    </w:rPr>
  </w:style>
  <w:style w:type="table" w:styleId="35">
    <w:name w:val="Table Grid"/>
    <w:basedOn w:val="34"/>
    <w:autoRedefine/>
    <w:qFormat/>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36">
    <w:name w:val="Table Colorful 3"/>
    <w:basedOn w:val="34"/>
    <w:autoRedefine/>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rPr>
        <w:rFonts w:cs="Times New Roman"/>
      </w:rPr>
      <w:tblPr/>
      <w:tcPr>
        <w:tcBorders>
          <w:top w:val="nil"/>
          <w:left w:val="nil"/>
          <w:bottom w:val="single" w:color="000000" w:sz="6" w:space="0"/>
          <w:right w:val="nil"/>
          <w:insideH w:val="nil"/>
          <w:insideV w:val="nil"/>
          <w:tl2br w:val="nil"/>
          <w:tr2bl w:val="nil"/>
        </w:tcBorders>
        <w:shd w:val="solid" w:color="008080" w:fill="FFFFFF"/>
      </w:tcPr>
    </w:tblStylePr>
    <w:tblStylePr w:type="firstCol">
      <w:rPr>
        <w:rFonts w:cs="Times New Roman"/>
      </w:rPr>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7">
    <w:name w:val="Table Elegant"/>
    <w:basedOn w:val="34"/>
    <w:autoRedefine/>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character" w:styleId="39">
    <w:name w:val="Strong"/>
    <w:qFormat/>
    <w:uiPriority w:val="99"/>
    <w:rPr>
      <w:rFonts w:cs="Times New Roman"/>
      <w:b/>
    </w:rPr>
  </w:style>
  <w:style w:type="character" w:styleId="40">
    <w:name w:val="endnote reference"/>
    <w:semiHidden/>
    <w:qFormat/>
    <w:uiPriority w:val="99"/>
    <w:rPr>
      <w:rFonts w:cs="Times New Roman"/>
      <w:vertAlign w:val="superscript"/>
    </w:rPr>
  </w:style>
  <w:style w:type="character" w:styleId="41">
    <w:name w:val="page number"/>
    <w:qFormat/>
    <w:uiPriority w:val="99"/>
    <w:rPr>
      <w:rFonts w:ascii="Times New Roman" w:hAnsi="Times New Roman" w:eastAsia="宋体" w:cs="Times New Roman"/>
      <w:sz w:val="18"/>
    </w:rPr>
  </w:style>
  <w:style w:type="character" w:styleId="42">
    <w:name w:val="Emphasis"/>
    <w:qFormat/>
    <w:uiPriority w:val="99"/>
    <w:rPr>
      <w:rFonts w:cs="Times New Roman"/>
      <w:i/>
    </w:rPr>
  </w:style>
  <w:style w:type="character" w:styleId="43">
    <w:name w:val="Hyperlink"/>
    <w:qFormat/>
    <w:uiPriority w:val="99"/>
    <w:rPr>
      <w:rFonts w:cs="Times New Roman"/>
      <w:color w:val="0000FF"/>
      <w:spacing w:val="0"/>
      <w:w w:val="100"/>
      <w:sz w:val="21"/>
      <w:u w:val="single"/>
      <w:lang w:val="en-US" w:eastAsia="zh-CN"/>
    </w:rPr>
  </w:style>
  <w:style w:type="character" w:styleId="44">
    <w:name w:val="annotation reference"/>
    <w:basedOn w:val="38"/>
    <w:semiHidden/>
    <w:unhideWhenUsed/>
    <w:qFormat/>
    <w:uiPriority w:val="99"/>
    <w:rPr>
      <w:sz w:val="21"/>
      <w:szCs w:val="21"/>
    </w:rPr>
  </w:style>
  <w:style w:type="character" w:styleId="45">
    <w:name w:val="footnote reference"/>
    <w:semiHidden/>
    <w:qFormat/>
    <w:uiPriority w:val="99"/>
    <w:rPr>
      <w:rFonts w:cs="Times New Roman"/>
      <w:vertAlign w:val="superscript"/>
    </w:rPr>
  </w:style>
  <w:style w:type="character" w:customStyle="1" w:styleId="46">
    <w:name w:val="标题 1 Char"/>
    <w:link w:val="2"/>
    <w:qFormat/>
    <w:uiPriority w:val="9"/>
    <w:rPr>
      <w:b/>
      <w:bCs/>
      <w:kern w:val="44"/>
      <w:sz w:val="44"/>
      <w:szCs w:val="44"/>
    </w:rPr>
  </w:style>
  <w:style w:type="character" w:customStyle="1" w:styleId="47">
    <w:name w:val="文档结构图 Char"/>
    <w:link w:val="7"/>
    <w:semiHidden/>
    <w:qFormat/>
    <w:uiPriority w:val="99"/>
    <w:rPr>
      <w:sz w:val="0"/>
      <w:szCs w:val="0"/>
    </w:rPr>
  </w:style>
  <w:style w:type="character" w:customStyle="1" w:styleId="48">
    <w:name w:val="日期 Char"/>
    <w:link w:val="15"/>
    <w:qFormat/>
    <w:locked/>
    <w:uiPriority w:val="99"/>
    <w:rPr>
      <w:kern w:val="2"/>
      <w:sz w:val="24"/>
    </w:rPr>
  </w:style>
  <w:style w:type="character" w:customStyle="1" w:styleId="49">
    <w:name w:val="尾注文本 Char"/>
    <w:link w:val="16"/>
    <w:semiHidden/>
    <w:qFormat/>
    <w:uiPriority w:val="99"/>
    <w:rPr>
      <w:szCs w:val="24"/>
    </w:rPr>
  </w:style>
  <w:style w:type="character" w:customStyle="1" w:styleId="50">
    <w:name w:val="批注框文本 Char"/>
    <w:link w:val="17"/>
    <w:qFormat/>
    <w:locked/>
    <w:uiPriority w:val="99"/>
    <w:rPr>
      <w:kern w:val="2"/>
      <w:sz w:val="18"/>
    </w:rPr>
  </w:style>
  <w:style w:type="character" w:customStyle="1" w:styleId="51">
    <w:name w:val="页脚 Char"/>
    <w:link w:val="18"/>
    <w:qFormat/>
    <w:locked/>
    <w:uiPriority w:val="99"/>
    <w:rPr>
      <w:kern w:val="2"/>
      <w:sz w:val="18"/>
    </w:rPr>
  </w:style>
  <w:style w:type="character" w:customStyle="1" w:styleId="52">
    <w:name w:val="页眉 Char"/>
    <w:link w:val="19"/>
    <w:qFormat/>
    <w:locked/>
    <w:uiPriority w:val="99"/>
    <w:rPr>
      <w:kern w:val="2"/>
      <w:sz w:val="18"/>
    </w:rPr>
  </w:style>
  <w:style w:type="character" w:customStyle="1" w:styleId="53">
    <w:name w:val="脚注文本 Char"/>
    <w:link w:val="25"/>
    <w:semiHidden/>
    <w:qFormat/>
    <w:uiPriority w:val="99"/>
    <w:rPr>
      <w:sz w:val="18"/>
      <w:szCs w:val="18"/>
    </w:rPr>
  </w:style>
  <w:style w:type="character" w:customStyle="1" w:styleId="54">
    <w:name w:val="访问过的超链接1"/>
    <w:qFormat/>
    <w:uiPriority w:val="99"/>
    <w:rPr>
      <w:color w:val="800080"/>
      <w:u w:val="single"/>
    </w:rPr>
  </w:style>
  <w:style w:type="character" w:customStyle="1" w:styleId="55">
    <w:name w:val="四级条标题 Char"/>
    <w:link w:val="56"/>
    <w:qFormat/>
    <w:locked/>
    <w:uiPriority w:val="99"/>
  </w:style>
  <w:style w:type="paragraph" w:customStyle="1" w:styleId="56">
    <w:name w:val="四级条标题"/>
    <w:basedOn w:val="57"/>
    <w:next w:val="24"/>
    <w:link w:val="55"/>
    <w:qFormat/>
    <w:uiPriority w:val="99"/>
    <w:pPr>
      <w:numPr>
        <w:ilvl w:val="4"/>
        <w:numId w:val="2"/>
      </w:numPr>
      <w:outlineLvl w:val="5"/>
    </w:pPr>
  </w:style>
  <w:style w:type="paragraph" w:customStyle="1" w:styleId="57">
    <w:name w:val="三级条标题"/>
    <w:basedOn w:val="58"/>
    <w:next w:val="24"/>
    <w:qFormat/>
    <w:uiPriority w:val="99"/>
    <w:pPr>
      <w:numPr>
        <w:ilvl w:val="0"/>
        <w:numId w:val="0"/>
      </w:numPr>
      <w:outlineLvl w:val="4"/>
    </w:pPr>
  </w:style>
  <w:style w:type="paragraph" w:customStyle="1" w:styleId="58">
    <w:name w:val="二级条标题"/>
    <w:basedOn w:val="59"/>
    <w:next w:val="24"/>
    <w:qFormat/>
    <w:uiPriority w:val="99"/>
    <w:pPr>
      <w:numPr>
        <w:ilvl w:val="2"/>
      </w:numPr>
      <w:spacing w:before="50" w:after="50"/>
      <w:outlineLvl w:val="3"/>
    </w:pPr>
  </w:style>
  <w:style w:type="paragraph" w:customStyle="1" w:styleId="59">
    <w:name w:val="一级条标题"/>
    <w:next w:val="24"/>
    <w:qFormat/>
    <w:uiPriority w:val="99"/>
    <w:pPr>
      <w:numPr>
        <w:ilvl w:val="1"/>
        <w:numId w:val="2"/>
      </w:numPr>
      <w:spacing w:beforeLines="50" w:afterLines="50"/>
      <w:outlineLvl w:val="2"/>
    </w:pPr>
    <w:rPr>
      <w:rFonts w:ascii="黑体" w:hAnsi="Times New Roman" w:eastAsia="黑体" w:cs="Times New Roman"/>
      <w:sz w:val="21"/>
      <w:szCs w:val="21"/>
      <w:lang w:val="en-US" w:eastAsia="zh-CN" w:bidi="ar-SA"/>
    </w:rPr>
  </w:style>
  <w:style w:type="character" w:customStyle="1" w:styleId="60">
    <w:name w:val="段 Char"/>
    <w:link w:val="24"/>
    <w:qFormat/>
    <w:locked/>
    <w:uiPriority w:val="99"/>
    <w:rPr>
      <w:rFonts w:ascii="宋体"/>
      <w:sz w:val="21"/>
      <w:lang w:val="en-US" w:eastAsia="zh-CN" w:bidi="ar-SA"/>
    </w:rPr>
  </w:style>
  <w:style w:type="character" w:customStyle="1" w:styleId="61">
    <w:name w:val="附录公式 Char"/>
    <w:link w:val="62"/>
    <w:qFormat/>
    <w:locked/>
    <w:uiPriority w:val="99"/>
    <w:rPr>
      <w:rFonts w:ascii="宋体" w:cs="Times New Roman"/>
      <w:sz w:val="21"/>
      <w:lang w:val="en-US" w:eastAsia="zh-CN" w:bidi="ar-SA"/>
    </w:rPr>
  </w:style>
  <w:style w:type="paragraph" w:customStyle="1" w:styleId="62">
    <w:name w:val="附录公式"/>
    <w:basedOn w:val="24"/>
    <w:next w:val="24"/>
    <w:link w:val="61"/>
    <w:qFormat/>
    <w:uiPriority w:val="99"/>
  </w:style>
  <w:style w:type="character" w:customStyle="1" w:styleId="63">
    <w:name w:val="15"/>
    <w:qFormat/>
    <w:uiPriority w:val="99"/>
    <w:rPr>
      <w:rFonts w:ascii="Times New Roman" w:hAnsi="Times New Roman"/>
      <w:b/>
    </w:rPr>
  </w:style>
  <w:style w:type="character" w:customStyle="1" w:styleId="64">
    <w:name w:val="apple-converted-space"/>
    <w:qFormat/>
    <w:uiPriority w:val="99"/>
    <w:rPr>
      <w:rFonts w:cs="Times New Roman"/>
    </w:rPr>
  </w:style>
  <w:style w:type="character" w:customStyle="1" w:styleId="65">
    <w:name w:val="发布"/>
    <w:qFormat/>
    <w:uiPriority w:val="99"/>
    <w:rPr>
      <w:rFonts w:ascii="黑体" w:eastAsia="黑体"/>
      <w:spacing w:val="85"/>
      <w:w w:val="100"/>
      <w:position w:val="3"/>
      <w:sz w:val="28"/>
    </w:rPr>
  </w:style>
  <w:style w:type="character" w:customStyle="1" w:styleId="66">
    <w:name w:val="首示例 Char"/>
    <w:link w:val="67"/>
    <w:qFormat/>
    <w:locked/>
    <w:uiPriority w:val="99"/>
    <w:rPr>
      <w:rFonts w:ascii="宋体" w:hAnsi="宋体"/>
      <w:kern w:val="2"/>
      <w:sz w:val="18"/>
      <w:szCs w:val="18"/>
      <w:lang w:val="en-US" w:eastAsia="zh-CN" w:bidi="ar-SA"/>
    </w:rPr>
  </w:style>
  <w:style w:type="paragraph" w:customStyle="1" w:styleId="67">
    <w:name w:val="首示例"/>
    <w:next w:val="24"/>
    <w:link w:val="66"/>
    <w:qFormat/>
    <w:uiPriority w:val="99"/>
    <w:pPr>
      <w:numPr>
        <w:ilvl w:val="0"/>
        <w:numId w:val="3"/>
      </w:numPr>
      <w:tabs>
        <w:tab w:val="left" w:pos="360"/>
      </w:tabs>
      <w:ind w:firstLine="0"/>
    </w:pPr>
    <w:rPr>
      <w:rFonts w:ascii="宋体" w:hAnsi="宋体" w:eastAsia="宋体" w:cs="Times New Roman"/>
      <w:kern w:val="2"/>
      <w:sz w:val="18"/>
      <w:szCs w:val="18"/>
      <w:lang w:val="en-US" w:eastAsia="zh-CN" w:bidi="ar-SA"/>
    </w:rPr>
  </w:style>
  <w:style w:type="paragraph" w:customStyle="1" w:styleId="68">
    <w:name w:val="附录四级条标题"/>
    <w:basedOn w:val="69"/>
    <w:next w:val="24"/>
    <w:qFormat/>
    <w:uiPriority w:val="99"/>
    <w:pPr>
      <w:numPr>
        <w:ilvl w:val="5"/>
      </w:numPr>
      <w:tabs>
        <w:tab w:val="left" w:pos="360"/>
      </w:tabs>
      <w:outlineLvl w:val="5"/>
    </w:pPr>
  </w:style>
  <w:style w:type="paragraph" w:customStyle="1" w:styleId="69">
    <w:name w:val="附录三级条标题"/>
    <w:basedOn w:val="70"/>
    <w:next w:val="24"/>
    <w:qFormat/>
    <w:uiPriority w:val="99"/>
    <w:pPr>
      <w:numPr>
        <w:ilvl w:val="4"/>
      </w:numPr>
      <w:tabs>
        <w:tab w:val="left" w:pos="360"/>
      </w:tabs>
      <w:outlineLvl w:val="4"/>
    </w:pPr>
  </w:style>
  <w:style w:type="paragraph" w:customStyle="1" w:styleId="70">
    <w:name w:val="附录二级条标题"/>
    <w:basedOn w:val="1"/>
    <w:next w:val="24"/>
    <w:qFormat/>
    <w:uiPriority w:val="99"/>
    <w:pPr>
      <w:widowControl/>
      <w:numPr>
        <w:ilvl w:val="3"/>
        <w:numId w:val="4"/>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71">
    <w:name w:val="封面标准文稿类别2"/>
    <w:basedOn w:val="72"/>
    <w:qFormat/>
    <w:uiPriority w:val="99"/>
    <w:pPr>
      <w:framePr w:wrap="around" w:y="4469"/>
    </w:pPr>
  </w:style>
  <w:style w:type="paragraph" w:customStyle="1" w:styleId="72">
    <w:name w:val="封面标准文稿类别"/>
    <w:basedOn w:val="73"/>
    <w:qFormat/>
    <w:uiPriority w:val="99"/>
    <w:pPr>
      <w:framePr w:wrap="around"/>
      <w:spacing w:after="160" w:line="240" w:lineRule="auto"/>
    </w:pPr>
    <w:rPr>
      <w:sz w:val="24"/>
    </w:rPr>
  </w:style>
  <w:style w:type="paragraph" w:customStyle="1" w:styleId="73">
    <w:name w:val="封面一致性程度标识"/>
    <w:basedOn w:val="74"/>
    <w:qFormat/>
    <w:uiPriority w:val="99"/>
    <w:pPr>
      <w:framePr w:wrap="around"/>
      <w:spacing w:before="440"/>
    </w:pPr>
    <w:rPr>
      <w:rFonts w:ascii="宋体" w:eastAsia="宋体"/>
    </w:rPr>
  </w:style>
  <w:style w:type="paragraph" w:customStyle="1" w:styleId="74">
    <w:name w:val="封面标准英文名称"/>
    <w:basedOn w:val="75"/>
    <w:qFormat/>
    <w:uiPriority w:val="99"/>
    <w:pPr>
      <w:framePr w:wrap="around"/>
      <w:spacing w:before="370" w:line="400" w:lineRule="exact"/>
    </w:pPr>
    <w:rPr>
      <w:rFonts w:ascii="Times New Roman"/>
      <w:sz w:val="28"/>
      <w:szCs w:val="28"/>
    </w:rPr>
  </w:style>
  <w:style w:type="paragraph" w:customStyle="1" w:styleId="75">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实施日期"/>
    <w:basedOn w:val="77"/>
    <w:qFormat/>
    <w:uiPriority w:val="99"/>
    <w:pPr>
      <w:framePr w:wrap="around" w:vAnchor="page" w:hAnchor="text"/>
      <w:jc w:val="right"/>
    </w:pPr>
  </w:style>
  <w:style w:type="paragraph" w:customStyle="1" w:styleId="77">
    <w:name w:val="发布日期"/>
    <w:qFormat/>
    <w:uiPriority w:val="99"/>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8">
    <w:name w:val="附录一级条标题"/>
    <w:basedOn w:val="79"/>
    <w:next w:val="24"/>
    <w:qFormat/>
    <w:uiPriority w:val="99"/>
    <w:pPr>
      <w:numPr>
        <w:ilvl w:val="2"/>
      </w:numPr>
      <w:tabs>
        <w:tab w:val="left" w:pos="360"/>
      </w:tabs>
      <w:autoSpaceDN w:val="0"/>
      <w:spacing w:beforeLines="50" w:afterLines="50"/>
      <w:outlineLvl w:val="2"/>
    </w:pPr>
  </w:style>
  <w:style w:type="paragraph" w:customStyle="1" w:styleId="79">
    <w:name w:val="附录章标题"/>
    <w:next w:val="24"/>
    <w:qFormat/>
    <w:uiPriority w:val="99"/>
    <w:pPr>
      <w:numPr>
        <w:ilvl w:val="1"/>
        <w:numId w:val="4"/>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列项◆（三级）"/>
    <w:basedOn w:val="1"/>
    <w:qFormat/>
    <w:uiPriority w:val="99"/>
    <w:pPr>
      <w:numPr>
        <w:ilvl w:val="2"/>
        <w:numId w:val="5"/>
      </w:numPr>
    </w:pPr>
    <w:rPr>
      <w:rFonts w:ascii="宋体"/>
      <w:szCs w:val="21"/>
    </w:rPr>
  </w:style>
  <w:style w:type="paragraph" w:customStyle="1" w:styleId="81">
    <w:name w:val="附录字母编号列项（一级）"/>
    <w:qFormat/>
    <w:uiPriority w:val="99"/>
    <w:pPr>
      <w:numPr>
        <w:ilvl w:val="0"/>
        <w:numId w:val="6"/>
      </w:numPr>
    </w:pPr>
    <w:rPr>
      <w:rFonts w:ascii="宋体" w:hAnsi="Times New Roman" w:eastAsia="宋体" w:cs="Times New Roman"/>
      <w:sz w:val="21"/>
      <w:lang w:val="en-US" w:eastAsia="zh-CN" w:bidi="ar-SA"/>
    </w:rPr>
  </w:style>
  <w:style w:type="paragraph" w:customStyle="1" w:styleId="82">
    <w:name w:val="附录图标题"/>
    <w:basedOn w:val="1"/>
    <w:next w:val="24"/>
    <w:qFormat/>
    <w:uiPriority w:val="99"/>
    <w:pPr>
      <w:numPr>
        <w:ilvl w:val="1"/>
        <w:numId w:val="7"/>
      </w:numPr>
      <w:tabs>
        <w:tab w:val="left" w:pos="363"/>
      </w:tabs>
      <w:spacing w:beforeLines="50" w:afterLines="50"/>
      <w:ind w:left="0" w:firstLine="0"/>
      <w:jc w:val="center"/>
    </w:pPr>
    <w:rPr>
      <w:rFonts w:ascii="黑体" w:eastAsia="黑体"/>
      <w:szCs w:val="21"/>
    </w:rPr>
  </w:style>
  <w:style w:type="paragraph" w:customStyle="1" w:styleId="83">
    <w:name w:val="附录三级无"/>
    <w:basedOn w:val="69"/>
    <w:qFormat/>
    <w:uiPriority w:val="99"/>
    <w:pPr>
      <w:tabs>
        <w:tab w:val="clear" w:pos="360"/>
      </w:tabs>
      <w:spacing w:beforeLines="0" w:afterLines="0"/>
    </w:pPr>
    <w:rPr>
      <w:rFonts w:ascii="宋体" w:eastAsia="宋体"/>
      <w:szCs w:val="21"/>
    </w:rPr>
  </w:style>
  <w:style w:type="paragraph" w:customStyle="1" w:styleId="84">
    <w:name w:val="图标脚注说明"/>
    <w:basedOn w:val="24"/>
    <w:qFormat/>
    <w:uiPriority w:val="99"/>
    <w:pPr>
      <w:ind w:left="840" w:hanging="420" w:firstLineChars="0"/>
    </w:pPr>
    <w:rPr>
      <w:sz w:val="18"/>
      <w:szCs w:val="18"/>
    </w:rPr>
  </w:style>
  <w:style w:type="paragraph" w:customStyle="1" w:styleId="85">
    <w:name w:val="编号列项（三级）"/>
    <w:qFormat/>
    <w:uiPriority w:val="99"/>
    <w:rPr>
      <w:rFonts w:ascii="宋体" w:hAnsi="Times New Roman" w:eastAsia="宋体" w:cs="Times New Roman"/>
      <w:sz w:val="21"/>
      <w:lang w:val="en-US" w:eastAsia="zh-CN" w:bidi="ar-SA"/>
    </w:rPr>
  </w:style>
  <w:style w:type="paragraph" w:customStyle="1" w:styleId="86">
    <w:name w:val="列项说明数字编号"/>
    <w:qFormat/>
    <w:uiPriority w:val="99"/>
    <w:pPr>
      <w:ind w:left="600" w:leftChars="400" w:hanging="200" w:hangingChars="200"/>
    </w:pPr>
    <w:rPr>
      <w:rFonts w:ascii="宋体" w:hAnsi="Times New Roman" w:eastAsia="宋体" w:cs="Times New Roman"/>
      <w:sz w:val="21"/>
      <w:lang w:val="en-US" w:eastAsia="zh-CN" w:bidi="ar-SA"/>
    </w:rPr>
  </w:style>
  <w:style w:type="paragraph" w:customStyle="1" w:styleId="87">
    <w:name w:val="附录标题"/>
    <w:basedOn w:val="24"/>
    <w:next w:val="24"/>
    <w:qFormat/>
    <w:uiPriority w:val="99"/>
    <w:pPr>
      <w:ind w:firstLine="0" w:firstLineChars="0"/>
      <w:jc w:val="center"/>
    </w:pPr>
    <w:rPr>
      <w:rFonts w:ascii="黑体" w:eastAsia="黑体"/>
    </w:rPr>
  </w:style>
  <w:style w:type="paragraph" w:customStyle="1" w:styleId="88">
    <w:name w:val="示例"/>
    <w:next w:val="89"/>
    <w:qFormat/>
    <w:uiPriority w:val="99"/>
    <w:pPr>
      <w:widowControl w:val="0"/>
      <w:numPr>
        <w:ilvl w:val="0"/>
        <w:numId w:val="8"/>
      </w:numPr>
      <w:jc w:val="both"/>
    </w:pPr>
    <w:rPr>
      <w:rFonts w:ascii="宋体" w:hAnsi="Times New Roman" w:eastAsia="宋体" w:cs="Times New Roman"/>
      <w:sz w:val="18"/>
      <w:szCs w:val="18"/>
      <w:lang w:val="en-US" w:eastAsia="zh-CN" w:bidi="ar-SA"/>
    </w:rPr>
  </w:style>
  <w:style w:type="paragraph" w:customStyle="1" w:styleId="89">
    <w:name w:val="示例内容"/>
    <w:qFormat/>
    <w:uiPriority w:val="99"/>
    <w:pPr>
      <w:ind w:firstLine="200" w:firstLineChars="200"/>
    </w:pPr>
    <w:rPr>
      <w:rFonts w:ascii="宋体" w:hAnsi="Times New Roman" w:eastAsia="宋体" w:cs="Times New Roman"/>
      <w:sz w:val="18"/>
      <w:szCs w:val="18"/>
      <w:lang w:val="en-US" w:eastAsia="zh-CN" w:bidi="ar-SA"/>
    </w:rPr>
  </w:style>
  <w:style w:type="paragraph" w:customStyle="1" w:styleId="90">
    <w:name w:val="注×："/>
    <w:qFormat/>
    <w:uiPriority w:val="99"/>
    <w:pPr>
      <w:widowControl w:val="0"/>
      <w:numPr>
        <w:ilvl w:val="0"/>
        <w:numId w:val="9"/>
      </w:numPr>
      <w:autoSpaceDE w:val="0"/>
      <w:autoSpaceDN w:val="0"/>
      <w:jc w:val="both"/>
    </w:pPr>
    <w:rPr>
      <w:rFonts w:ascii="宋体" w:hAnsi="Times New Roman" w:eastAsia="宋体" w:cs="Times New Roman"/>
      <w:sz w:val="18"/>
      <w:szCs w:val="18"/>
      <w:lang w:val="en-US" w:eastAsia="zh-CN" w:bidi="ar-SA"/>
    </w:rPr>
  </w:style>
  <w:style w:type="paragraph" w:customStyle="1" w:styleId="91">
    <w:name w:val="图的脚注"/>
    <w:next w:val="24"/>
    <w:qFormat/>
    <w:uiPriority w:val="99"/>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2">
    <w:name w:val="附录四级无"/>
    <w:basedOn w:val="68"/>
    <w:qFormat/>
    <w:uiPriority w:val="99"/>
    <w:pPr>
      <w:tabs>
        <w:tab w:val="clear" w:pos="360"/>
      </w:tabs>
      <w:spacing w:beforeLines="0" w:afterLines="0"/>
    </w:pPr>
    <w:rPr>
      <w:rFonts w:ascii="宋体" w:eastAsia="宋体"/>
      <w:szCs w:val="21"/>
    </w:rPr>
  </w:style>
  <w:style w:type="paragraph" w:customStyle="1" w:styleId="93">
    <w:name w:val="章标题"/>
    <w:next w:val="24"/>
    <w:qFormat/>
    <w:uiPriority w:val="99"/>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94">
    <w:name w:val="封面正文"/>
    <w:qFormat/>
    <w:uiPriority w:val="99"/>
    <w:pPr>
      <w:jc w:val="both"/>
    </w:pPr>
    <w:rPr>
      <w:rFonts w:ascii="Times New Roman" w:hAnsi="Times New Roman" w:eastAsia="宋体" w:cs="Times New Roman"/>
      <w:lang w:val="en-US" w:eastAsia="zh-CN" w:bidi="ar-SA"/>
    </w:rPr>
  </w:style>
  <w:style w:type="paragraph" w:customStyle="1" w:styleId="95">
    <w:name w:val="注×：（正文）"/>
    <w:qFormat/>
    <w:uiPriority w:val="99"/>
    <w:pPr>
      <w:numPr>
        <w:ilvl w:val="0"/>
        <w:numId w:val="10"/>
      </w:numPr>
      <w:jc w:val="both"/>
    </w:pPr>
    <w:rPr>
      <w:rFonts w:ascii="宋体" w:hAnsi="Times New Roman" w:eastAsia="宋体" w:cs="Times New Roman"/>
      <w:sz w:val="18"/>
      <w:szCs w:val="18"/>
      <w:lang w:val="en-US" w:eastAsia="zh-CN" w:bidi="ar-SA"/>
    </w:rPr>
  </w:style>
  <w:style w:type="paragraph" w:customStyle="1" w:styleId="96">
    <w:name w:val="终结线"/>
    <w:basedOn w:val="1"/>
    <w:qFormat/>
    <w:uiPriority w:val="99"/>
    <w:pPr>
      <w:framePr w:hSpace="181" w:vSpace="181" w:wrap="around" w:vAnchor="text" w:hAnchor="margin" w:xAlign="center" w:y="285"/>
    </w:pPr>
  </w:style>
  <w:style w:type="paragraph" w:customStyle="1" w:styleId="97">
    <w:name w:val="附录一级无"/>
    <w:basedOn w:val="78"/>
    <w:qFormat/>
    <w:uiPriority w:val="99"/>
    <w:pPr>
      <w:tabs>
        <w:tab w:val="clear" w:pos="360"/>
      </w:tabs>
      <w:spacing w:beforeLines="0" w:afterLines="0"/>
    </w:pPr>
    <w:rPr>
      <w:rFonts w:ascii="宋体" w:eastAsia="宋体"/>
      <w:szCs w:val="21"/>
    </w:rPr>
  </w:style>
  <w:style w:type="paragraph" w:customStyle="1" w:styleId="98">
    <w:name w:val="其他标准标志"/>
    <w:basedOn w:val="99"/>
    <w:qFormat/>
    <w:uiPriority w:val="99"/>
    <w:pPr>
      <w:framePr w:w="6101" w:wrap="around" w:vAnchor="page" w:hAnchor="page" w:x="4673" w:y="942"/>
    </w:pPr>
    <w:rPr>
      <w:w w:val="130"/>
    </w:rPr>
  </w:style>
  <w:style w:type="paragraph" w:customStyle="1" w:styleId="99">
    <w:name w:val="标准标志"/>
    <w:next w:val="1"/>
    <w:qFormat/>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w w:val="170"/>
      <w:sz w:val="96"/>
      <w:szCs w:val="96"/>
      <w:lang w:val="en-US" w:eastAsia="zh-CN" w:bidi="ar-SA"/>
    </w:rPr>
  </w:style>
  <w:style w:type="paragraph" w:customStyle="1" w:styleId="100">
    <w:name w:val="封面标准英文名称2"/>
    <w:basedOn w:val="74"/>
    <w:qFormat/>
    <w:uiPriority w:val="99"/>
    <w:pPr>
      <w:framePr w:wrap="around" w:y="4469"/>
    </w:pPr>
  </w:style>
  <w:style w:type="paragraph" w:customStyle="1" w:styleId="101">
    <w:name w:val="标准书眉_偶数页"/>
    <w:basedOn w:val="102"/>
    <w:next w:val="1"/>
    <w:qFormat/>
    <w:uiPriority w:val="99"/>
    <w:pPr>
      <w:tabs>
        <w:tab w:val="center" w:pos="4154"/>
        <w:tab w:val="right" w:pos="8306"/>
      </w:tabs>
      <w:jc w:val="left"/>
    </w:pPr>
  </w:style>
  <w:style w:type="paragraph" w:customStyle="1" w:styleId="102">
    <w:name w:val="标准书眉_奇数页"/>
    <w:next w:val="1"/>
    <w:qFormat/>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03">
    <w:name w:val="封面标准文稿编辑信息"/>
    <w:basedOn w:val="72"/>
    <w:qFormat/>
    <w:uiPriority w:val="99"/>
    <w:pPr>
      <w:framePr w:wrap="around"/>
      <w:spacing w:before="180" w:line="180" w:lineRule="exact"/>
    </w:pPr>
    <w:rPr>
      <w:sz w:val="21"/>
    </w:rPr>
  </w:style>
  <w:style w:type="paragraph" w:customStyle="1" w:styleId="104">
    <w:name w:val="其他发布部门"/>
    <w:basedOn w:val="105"/>
    <w:qFormat/>
    <w:uiPriority w:val="99"/>
    <w:pPr>
      <w:framePr w:wrap="around" w:y="15310"/>
      <w:spacing w:line="240" w:lineRule="atLeast"/>
    </w:pPr>
    <w:rPr>
      <w:rFonts w:ascii="黑体" w:eastAsia="黑体"/>
      <w:b w:val="0"/>
    </w:rPr>
  </w:style>
  <w:style w:type="paragraph" w:customStyle="1" w:styleId="105">
    <w:name w:val="发布部门"/>
    <w:next w:val="24"/>
    <w:qFormat/>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6">
    <w:name w:val="标准书眉一"/>
    <w:qFormat/>
    <w:uiPriority w:val="99"/>
    <w:pPr>
      <w:jc w:val="both"/>
    </w:pPr>
    <w:rPr>
      <w:rFonts w:ascii="Times New Roman" w:hAnsi="Times New Roman" w:eastAsia="宋体" w:cs="Times New Roman"/>
      <w:lang w:val="en-US" w:eastAsia="zh-CN" w:bidi="ar-SA"/>
    </w:rPr>
  </w:style>
  <w:style w:type="paragraph" w:customStyle="1" w:styleId="107">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8">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109">
    <w:name w:val="附录五级无"/>
    <w:basedOn w:val="110"/>
    <w:qFormat/>
    <w:uiPriority w:val="99"/>
    <w:pPr>
      <w:tabs>
        <w:tab w:val="left" w:pos="360"/>
      </w:tabs>
      <w:spacing w:beforeLines="0" w:afterLines="0"/>
    </w:pPr>
    <w:rPr>
      <w:rFonts w:ascii="宋体" w:eastAsia="宋体"/>
      <w:szCs w:val="21"/>
    </w:rPr>
  </w:style>
  <w:style w:type="paragraph" w:customStyle="1" w:styleId="110">
    <w:name w:val="附录五级条标题"/>
    <w:basedOn w:val="68"/>
    <w:next w:val="24"/>
    <w:qFormat/>
    <w:uiPriority w:val="99"/>
    <w:pPr>
      <w:numPr>
        <w:ilvl w:val="6"/>
      </w:numPr>
      <w:outlineLvl w:val="6"/>
    </w:pPr>
  </w:style>
  <w:style w:type="paragraph" w:customStyle="1" w:styleId="111">
    <w:name w:val="列项●（二级）"/>
    <w:qFormat/>
    <w:uiPriority w:val="99"/>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112">
    <w:name w:val="标准书脚_偶数页"/>
    <w:qFormat/>
    <w:uiPriority w:val="99"/>
    <w:pPr>
      <w:spacing w:before="120"/>
      <w:ind w:left="221"/>
    </w:pPr>
    <w:rPr>
      <w:rFonts w:ascii="宋体" w:hAnsi="Times New Roman" w:eastAsia="宋体" w:cs="Times New Roman"/>
      <w:sz w:val="18"/>
      <w:szCs w:val="18"/>
      <w:lang w:val="en-US" w:eastAsia="zh-CN" w:bidi="ar-SA"/>
    </w:rPr>
  </w:style>
  <w:style w:type="paragraph" w:customStyle="1" w:styleId="113">
    <w:name w:val="示例后文字"/>
    <w:basedOn w:val="24"/>
    <w:next w:val="24"/>
    <w:qFormat/>
    <w:uiPriority w:val="99"/>
    <w:pPr>
      <w:ind w:firstLine="360"/>
    </w:pPr>
    <w:rPr>
      <w:sz w:val="18"/>
    </w:rPr>
  </w:style>
  <w:style w:type="paragraph" w:customStyle="1" w:styleId="114">
    <w:name w:val="条文脚注"/>
    <w:basedOn w:val="25"/>
    <w:qFormat/>
    <w:uiPriority w:val="99"/>
    <w:pPr>
      <w:numPr>
        <w:numId w:val="0"/>
      </w:numPr>
      <w:jc w:val="both"/>
    </w:pPr>
  </w:style>
  <w:style w:type="paragraph" w:customStyle="1" w:styleId="115">
    <w:name w:val="附录图标号"/>
    <w:basedOn w:val="1"/>
    <w:qFormat/>
    <w:uiPriority w:val="99"/>
    <w:pPr>
      <w:keepNext/>
      <w:pageBreakBefore/>
      <w:widowControl/>
      <w:numPr>
        <w:ilvl w:val="0"/>
        <w:numId w:val="7"/>
      </w:numPr>
      <w:spacing w:line="14" w:lineRule="exact"/>
      <w:ind w:left="0" w:firstLine="363"/>
      <w:jc w:val="center"/>
      <w:outlineLvl w:val="0"/>
    </w:pPr>
    <w:rPr>
      <w:color w:val="FFFFFF"/>
    </w:rPr>
  </w:style>
  <w:style w:type="paragraph" w:customStyle="1" w:styleId="116">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117">
    <w:name w:val="一级无"/>
    <w:basedOn w:val="59"/>
    <w:qFormat/>
    <w:uiPriority w:val="99"/>
    <w:pPr>
      <w:spacing w:beforeLines="0" w:afterLines="0"/>
    </w:pPr>
    <w:rPr>
      <w:rFonts w:ascii="宋体" w:eastAsia="宋体"/>
    </w:rPr>
  </w:style>
  <w:style w:type="paragraph" w:customStyle="1" w:styleId="118">
    <w:name w:val="封面标准名称2"/>
    <w:basedOn w:val="75"/>
    <w:qFormat/>
    <w:uiPriority w:val="99"/>
    <w:pPr>
      <w:framePr w:wrap="around" w:y="4469"/>
      <w:spacing w:beforeLines="630"/>
    </w:pPr>
  </w:style>
  <w:style w:type="paragraph" w:customStyle="1" w:styleId="119">
    <w:name w:val="数字编号列项（二级）"/>
    <w:qFormat/>
    <w:uiPriority w:val="99"/>
    <w:pPr>
      <w:numPr>
        <w:ilvl w:val="1"/>
        <w:numId w:val="11"/>
      </w:numPr>
      <w:jc w:val="both"/>
    </w:pPr>
    <w:rPr>
      <w:rFonts w:ascii="宋体" w:hAnsi="Times New Roman" w:eastAsia="宋体" w:cs="Times New Roman"/>
      <w:sz w:val="21"/>
      <w:lang w:val="en-US" w:eastAsia="zh-CN" w:bidi="ar-SA"/>
    </w:rPr>
  </w:style>
  <w:style w:type="paragraph" w:customStyle="1" w:styleId="120">
    <w:name w:val="图表脚注说明"/>
    <w:basedOn w:val="1"/>
    <w:qFormat/>
    <w:uiPriority w:val="99"/>
    <w:pPr>
      <w:numPr>
        <w:ilvl w:val="0"/>
        <w:numId w:val="12"/>
      </w:numPr>
    </w:pPr>
    <w:rPr>
      <w:rFonts w:ascii="宋体"/>
      <w:sz w:val="18"/>
      <w:szCs w:val="18"/>
    </w:rPr>
  </w:style>
  <w:style w:type="paragraph" w:customStyle="1" w:styleId="121">
    <w:name w:val="参考文献"/>
    <w:basedOn w:val="1"/>
    <w:next w:val="24"/>
    <w:qFormat/>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2">
    <w:name w:val="字母编号列项（一级）"/>
    <w:qFormat/>
    <w:uiPriority w:val="99"/>
    <w:pPr>
      <w:numPr>
        <w:ilvl w:val="0"/>
        <w:numId w:val="11"/>
      </w:numPr>
      <w:jc w:val="both"/>
    </w:pPr>
    <w:rPr>
      <w:rFonts w:ascii="宋体" w:hAnsi="Times New Roman" w:eastAsia="宋体" w:cs="Times New Roman"/>
      <w:sz w:val="21"/>
      <w:lang w:val="en-US" w:eastAsia="zh-CN" w:bidi="ar-SA"/>
    </w:rPr>
  </w:style>
  <w:style w:type="paragraph" w:customStyle="1" w:styleId="123">
    <w:name w:val="文献分类号"/>
    <w:qFormat/>
    <w:uiPriority w:val="99"/>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4">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5">
    <w:name w:val="注：（正文）"/>
    <w:basedOn w:val="126"/>
    <w:next w:val="24"/>
    <w:qFormat/>
    <w:uiPriority w:val="99"/>
    <w:pPr>
      <w:numPr>
        <w:ilvl w:val="0"/>
        <w:numId w:val="13"/>
      </w:numPr>
    </w:pPr>
  </w:style>
  <w:style w:type="paragraph" w:customStyle="1" w:styleId="126">
    <w:name w:val="注："/>
    <w:next w:val="24"/>
    <w:qFormat/>
    <w:uiPriority w:val="99"/>
    <w:pPr>
      <w:widowControl w:val="0"/>
      <w:numPr>
        <w:ilvl w:val="0"/>
        <w:numId w:val="14"/>
      </w:numPr>
      <w:autoSpaceDE w:val="0"/>
      <w:autoSpaceDN w:val="0"/>
      <w:jc w:val="both"/>
    </w:pPr>
    <w:rPr>
      <w:rFonts w:ascii="宋体" w:hAnsi="Times New Roman" w:eastAsia="宋体" w:cs="Times New Roman"/>
      <w:sz w:val="18"/>
      <w:szCs w:val="18"/>
      <w:lang w:val="en-US" w:eastAsia="zh-CN" w:bidi="ar-SA"/>
    </w:rPr>
  </w:style>
  <w:style w:type="paragraph" w:customStyle="1" w:styleId="127">
    <w:name w:val="附录表标题"/>
    <w:basedOn w:val="1"/>
    <w:next w:val="24"/>
    <w:qFormat/>
    <w:uiPriority w:val="99"/>
    <w:pPr>
      <w:numPr>
        <w:ilvl w:val="1"/>
        <w:numId w:val="15"/>
      </w:numPr>
      <w:tabs>
        <w:tab w:val="left" w:pos="180"/>
      </w:tabs>
      <w:spacing w:beforeLines="50" w:afterLines="50"/>
      <w:ind w:left="0" w:firstLine="0"/>
      <w:jc w:val="center"/>
    </w:pPr>
    <w:rPr>
      <w:rFonts w:ascii="黑体" w:eastAsia="黑体"/>
      <w:szCs w:val="21"/>
    </w:rPr>
  </w:style>
  <w:style w:type="paragraph" w:customStyle="1" w:styleId="128">
    <w:name w:val="示例×："/>
    <w:basedOn w:val="93"/>
    <w:qFormat/>
    <w:uiPriority w:val="99"/>
    <w:pPr>
      <w:numPr>
        <w:numId w:val="16"/>
      </w:numPr>
      <w:spacing w:beforeLines="0" w:afterLines="0"/>
      <w:outlineLvl w:val="9"/>
    </w:pPr>
    <w:rPr>
      <w:rFonts w:ascii="宋体" w:eastAsia="宋体"/>
      <w:sz w:val="18"/>
      <w:szCs w:val="18"/>
    </w:rPr>
  </w:style>
  <w:style w:type="paragraph" w:customStyle="1" w:styleId="129">
    <w:name w:val="其他实施日期"/>
    <w:basedOn w:val="76"/>
    <w:qFormat/>
    <w:uiPriority w:val="99"/>
    <w:pPr>
      <w:framePr w:wrap="around"/>
    </w:pPr>
  </w:style>
  <w:style w:type="paragraph" w:customStyle="1" w:styleId="130">
    <w:name w:val="封面一致性程度标识2"/>
    <w:basedOn w:val="73"/>
    <w:qFormat/>
    <w:uiPriority w:val="99"/>
    <w:pPr>
      <w:framePr w:wrap="around" w:y="4469"/>
    </w:pPr>
  </w:style>
  <w:style w:type="paragraph" w:customStyle="1" w:styleId="131">
    <w:name w:val="正文公式编号制表符"/>
    <w:basedOn w:val="24"/>
    <w:next w:val="24"/>
    <w:qFormat/>
    <w:uiPriority w:val="99"/>
    <w:pPr>
      <w:ind w:firstLine="0" w:firstLineChars="0"/>
    </w:pPr>
  </w:style>
  <w:style w:type="paragraph" w:customStyle="1" w:styleId="132">
    <w:name w:val="参考文献、索引标题"/>
    <w:basedOn w:val="1"/>
    <w:next w:val="24"/>
    <w:qFormat/>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3">
    <w:name w:val="附录表标号"/>
    <w:basedOn w:val="1"/>
    <w:next w:val="24"/>
    <w:qFormat/>
    <w:uiPriority w:val="99"/>
    <w:pPr>
      <w:numPr>
        <w:ilvl w:val="0"/>
        <w:numId w:val="15"/>
      </w:numPr>
      <w:tabs>
        <w:tab w:val="clear" w:pos="0"/>
      </w:tabs>
      <w:spacing w:line="14" w:lineRule="exact"/>
      <w:ind w:left="811" w:hanging="448"/>
      <w:jc w:val="center"/>
      <w:outlineLvl w:val="0"/>
    </w:pPr>
    <w:rPr>
      <w:color w:val="FFFFFF"/>
    </w:rPr>
  </w:style>
  <w:style w:type="paragraph" w:customStyle="1" w:styleId="134">
    <w:name w:val="附录公式编号制表符"/>
    <w:basedOn w:val="1"/>
    <w:next w:val="24"/>
    <w:qFormat/>
    <w:uiPriority w:val="99"/>
    <w:pPr>
      <w:widowControl/>
      <w:tabs>
        <w:tab w:val="center" w:pos="4201"/>
        <w:tab w:val="right" w:leader="dot" w:pos="9298"/>
      </w:tabs>
      <w:autoSpaceDE w:val="0"/>
      <w:autoSpaceDN w:val="0"/>
    </w:pPr>
    <w:rPr>
      <w:rFonts w:ascii="宋体"/>
      <w:kern w:val="0"/>
      <w:szCs w:val="20"/>
    </w:rPr>
  </w:style>
  <w:style w:type="paragraph" w:customStyle="1" w:styleId="135">
    <w:name w:val="列项——（一级）"/>
    <w:qFormat/>
    <w:uiPriority w:val="99"/>
    <w:pPr>
      <w:widowControl w:val="0"/>
      <w:numPr>
        <w:ilvl w:val="0"/>
        <w:numId w:val="5"/>
      </w:numPr>
      <w:jc w:val="both"/>
    </w:pPr>
    <w:rPr>
      <w:rFonts w:ascii="宋体" w:hAnsi="Times New Roman" w:eastAsia="宋体" w:cs="Times New Roman"/>
      <w:sz w:val="21"/>
      <w:lang w:val="en-US" w:eastAsia="zh-CN" w:bidi="ar-SA"/>
    </w:rPr>
  </w:style>
  <w:style w:type="paragraph" w:customStyle="1" w:styleId="136">
    <w:name w:val="正文1"/>
    <w:basedOn w:val="1"/>
    <w:qFormat/>
    <w:uiPriority w:val="99"/>
    <w:pPr>
      <w:widowControl/>
    </w:pPr>
    <w:rPr>
      <w:szCs w:val="21"/>
    </w:rPr>
  </w:style>
  <w:style w:type="paragraph" w:customStyle="1" w:styleId="137">
    <w:name w:val="四级无"/>
    <w:basedOn w:val="56"/>
    <w:qFormat/>
    <w:uiPriority w:val="99"/>
    <w:pPr>
      <w:spacing w:beforeLines="0" w:afterLines="0"/>
    </w:pPr>
    <w:rPr>
      <w:rFonts w:ascii="宋体" w:eastAsia="宋体"/>
    </w:rPr>
  </w:style>
  <w:style w:type="paragraph" w:customStyle="1" w:styleId="138">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48"/>
      <w:lang w:val="en-US" w:eastAsia="zh-CN" w:bidi="ar-SA"/>
    </w:rPr>
  </w:style>
  <w:style w:type="paragraph" w:customStyle="1" w:styleId="139">
    <w:name w:val="五级条标题"/>
    <w:basedOn w:val="56"/>
    <w:next w:val="24"/>
    <w:qFormat/>
    <w:uiPriority w:val="99"/>
    <w:pPr>
      <w:numPr>
        <w:ilvl w:val="5"/>
      </w:numPr>
      <w:outlineLvl w:val="6"/>
    </w:pPr>
  </w:style>
  <w:style w:type="paragraph" w:customStyle="1" w:styleId="140">
    <w:name w:val="正文表标题"/>
    <w:next w:val="24"/>
    <w:qFormat/>
    <w:uiPriority w:val="99"/>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1">
    <w:name w:val="三级无"/>
    <w:basedOn w:val="57"/>
    <w:qFormat/>
    <w:uiPriority w:val="99"/>
    <w:pPr>
      <w:spacing w:beforeLines="0" w:afterLines="0"/>
    </w:pPr>
    <w:rPr>
      <w:rFonts w:ascii="宋体" w:eastAsia="宋体"/>
    </w:rPr>
  </w:style>
  <w:style w:type="paragraph" w:customStyle="1" w:styleId="142">
    <w:name w:val="二级无"/>
    <w:basedOn w:val="58"/>
    <w:qFormat/>
    <w:uiPriority w:val="99"/>
    <w:pPr>
      <w:spacing w:beforeLines="0" w:afterLines="0"/>
    </w:pPr>
    <w:rPr>
      <w:rFonts w:ascii="宋体" w:eastAsia="宋体"/>
    </w:rPr>
  </w:style>
  <w:style w:type="paragraph" w:customStyle="1" w:styleId="143">
    <w:name w:val="附录数字编号列项（二级）"/>
    <w:qFormat/>
    <w:uiPriority w:val="99"/>
    <w:pPr>
      <w:numPr>
        <w:ilvl w:val="1"/>
        <w:numId w:val="6"/>
      </w:numPr>
    </w:pPr>
    <w:rPr>
      <w:rFonts w:ascii="宋体" w:hAnsi="Times New Roman" w:eastAsia="宋体" w:cs="Times New Roman"/>
      <w:sz w:val="21"/>
      <w:lang w:val="en-US" w:eastAsia="zh-CN" w:bidi="ar-SA"/>
    </w:rPr>
  </w:style>
  <w:style w:type="paragraph" w:customStyle="1" w:styleId="144">
    <w:name w:val="目次、标准名称标题"/>
    <w:basedOn w:val="1"/>
    <w:next w:val="24"/>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45">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6">
    <w:name w:val="前言、引言标题"/>
    <w:next w:val="24"/>
    <w:qFormat/>
    <w:uiPriority w:val="99"/>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7">
    <w:name w:val="附录标识"/>
    <w:basedOn w:val="1"/>
    <w:next w:val="24"/>
    <w:qFormat/>
    <w:uiPriority w:val="99"/>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8">
    <w:name w:val="其他发布日期"/>
    <w:basedOn w:val="77"/>
    <w:qFormat/>
    <w:uiPriority w:val="99"/>
    <w:pPr>
      <w:framePr w:wrap="around" w:vAnchor="page" w:hAnchor="text" w:x="1419"/>
    </w:pPr>
  </w:style>
  <w:style w:type="paragraph" w:customStyle="1" w:styleId="149">
    <w:name w:val="封面标准文稿编辑信息2"/>
    <w:basedOn w:val="103"/>
    <w:qFormat/>
    <w:uiPriority w:val="99"/>
    <w:pPr>
      <w:framePr w:wrap="around" w:y="4469"/>
    </w:pPr>
  </w:style>
  <w:style w:type="paragraph" w:customStyle="1" w:styleId="150">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Times New Roman"/>
      <w:spacing w:val="-40"/>
      <w:sz w:val="48"/>
      <w:szCs w:val="52"/>
      <w:lang w:val="en-US" w:eastAsia="zh-CN" w:bidi="ar-SA"/>
    </w:rPr>
  </w:style>
  <w:style w:type="paragraph" w:customStyle="1" w:styleId="151">
    <w:name w:val="附录二级无"/>
    <w:basedOn w:val="70"/>
    <w:qFormat/>
    <w:uiPriority w:val="99"/>
    <w:pPr>
      <w:tabs>
        <w:tab w:val="clear" w:pos="360"/>
      </w:tabs>
      <w:spacing w:beforeLines="0" w:afterLines="0"/>
    </w:pPr>
    <w:rPr>
      <w:rFonts w:ascii="宋体" w:eastAsia="宋体"/>
      <w:szCs w:val="21"/>
    </w:rPr>
  </w:style>
  <w:style w:type="paragraph" w:customStyle="1" w:styleId="152">
    <w:name w:val="五级无"/>
    <w:basedOn w:val="139"/>
    <w:qFormat/>
    <w:uiPriority w:val="99"/>
    <w:pPr>
      <w:spacing w:beforeLines="0" w:afterLines="0"/>
    </w:pPr>
    <w:rPr>
      <w:rFonts w:ascii="宋体" w:eastAsia="宋体"/>
    </w:rPr>
  </w:style>
  <w:style w:type="paragraph" w:customStyle="1" w:styleId="153">
    <w:name w:val="正文图标题"/>
    <w:next w:val="24"/>
    <w:qFormat/>
    <w:uiPriority w:val="99"/>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54">
    <w:name w:val="列项说明"/>
    <w:basedOn w:val="1"/>
    <w:qFormat/>
    <w:uiPriority w:val="99"/>
    <w:pPr>
      <w:adjustRightInd w:val="0"/>
      <w:spacing w:line="320" w:lineRule="exact"/>
      <w:ind w:left="400" w:leftChars="200" w:hanging="200" w:hangingChars="200"/>
      <w:jc w:val="left"/>
      <w:textAlignment w:val="baseline"/>
    </w:pPr>
    <w:rPr>
      <w:rFonts w:ascii="宋体"/>
      <w:kern w:val="0"/>
      <w:szCs w:val="20"/>
    </w:rPr>
  </w:style>
  <w:style w:type="paragraph" w:customStyle="1" w:styleId="155">
    <w:name w:val="UserStyle_8"/>
    <w:qFormat/>
    <w:uiPriority w:val="99"/>
    <w:pPr>
      <w:ind w:firstLine="420" w:firstLineChars="200"/>
      <w:jc w:val="both"/>
      <w:textAlignment w:val="baseline"/>
    </w:pPr>
    <w:rPr>
      <w:rFonts w:ascii="宋体" w:hAnsi="Times New Roman" w:eastAsia="宋体" w:cs="Times New Roman"/>
      <w:sz w:val="21"/>
      <w:lang w:val="en-US" w:eastAsia="zh-CN" w:bidi="ar-SA"/>
    </w:rPr>
  </w:style>
  <w:style w:type="character" w:customStyle="1" w:styleId="156">
    <w:name w:val="NormalCharacter"/>
    <w:autoRedefine/>
    <w:semiHidden/>
    <w:qFormat/>
    <w:uiPriority w:val="99"/>
  </w:style>
  <w:style w:type="paragraph" w:customStyle="1" w:styleId="157">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58">
    <w:name w:val="批注文字 Char"/>
    <w:basedOn w:val="38"/>
    <w:link w:val="8"/>
    <w:autoRedefine/>
    <w:semiHidden/>
    <w:qFormat/>
    <w:uiPriority w:val="99"/>
    <w:rPr>
      <w:kern w:val="2"/>
      <w:sz w:val="21"/>
      <w:szCs w:val="24"/>
    </w:rPr>
  </w:style>
  <w:style w:type="character" w:customStyle="1" w:styleId="159">
    <w:name w:val="批注主题 Char"/>
    <w:basedOn w:val="158"/>
    <w:link w:val="33"/>
    <w:autoRedefine/>
    <w:semiHidden/>
    <w:qFormat/>
    <w:uiPriority w:val="99"/>
    <w:rPr>
      <w:b/>
      <w:bCs/>
      <w:kern w:val="2"/>
      <w:sz w:val="21"/>
      <w:szCs w:val="24"/>
    </w:rPr>
  </w:style>
  <w:style w:type="paragraph" w:customStyle="1" w:styleId="160">
    <w:name w:val="修订1"/>
    <w:autoRedefine/>
    <w:hidden/>
    <w:unhideWhenUsed/>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DC75E0-B864-4208-A21D-024FCFBD99AC}">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10</Pages>
  <Words>3882</Words>
  <Characters>4683</Characters>
  <Lines>35</Lines>
  <Paragraphs>10</Paragraphs>
  <TotalTime>3</TotalTime>
  <ScaleCrop>false</ScaleCrop>
  <LinksUpToDate>false</LinksUpToDate>
  <CharactersWithSpaces>4780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2023-07-27T09:45:00Z</dcterms:created>
  <dc:creator>CNIS</dc:creator>
  <cp:lastModifiedBy>miller liu</cp:lastModifiedBy>
  <cp:lastPrinted>2023-06-26T03:18:00Z</cp:lastPrinted>
  <dcterms:modified xsi:type="dcterms:W3CDTF">2024-03-14T06:17:04Z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169747196F45419A97B148BAB03C6BA7_13</vt:lpwstr>
  </property>
</Properties>
</file>