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《肉羊圈养育肥技术规范》</w:t>
      </w:r>
    </w:p>
    <w:p>
      <w:pPr>
        <w:keepNext w:val="0"/>
        <w:keepLines w:val="0"/>
        <w:pageBreakBefore w:val="0"/>
        <w:widowControl w:val="0"/>
        <w:kinsoku/>
        <w:wordWrap/>
        <w:overflowPunct/>
        <w:topLinePunct w:val="0"/>
        <w:autoSpaceDE/>
        <w:autoSpaceDN/>
        <w:bidi w:val="0"/>
        <w:adjustRightInd/>
        <w:spacing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安阳市</w:t>
      </w:r>
      <w:r>
        <w:rPr>
          <w:rFonts w:hint="eastAsia" w:ascii="方正小标宋简体" w:hAnsi="方正小标宋简体" w:eastAsia="方正小标宋简体" w:cs="方正小标宋简体"/>
          <w:sz w:val="44"/>
          <w:szCs w:val="44"/>
          <w:lang w:eastAsia="zh-CN"/>
        </w:rPr>
        <w:t>地方标准编制说明</w:t>
      </w:r>
    </w:p>
    <w:p>
      <w:pPr>
        <w:keepNext w:val="0"/>
        <w:keepLines w:val="0"/>
        <w:pageBreakBefore w:val="0"/>
        <w:widowControl w:val="0"/>
        <w:kinsoku/>
        <w:wordWrap/>
        <w:overflowPunct/>
        <w:topLinePunct w:val="0"/>
        <w:autoSpaceDE/>
        <w:autoSpaceDN/>
        <w:bidi w:val="0"/>
        <w:adjustRightInd/>
        <w:spacing w:line="240" w:lineRule="auto"/>
        <w:jc w:val="center"/>
        <w:rPr>
          <w:rFonts w:hint="eastAsia" w:ascii="方正小标宋简体" w:hAnsi="方正小标宋简体" w:eastAsia="方正小标宋简体" w:cs="方正小标宋简体"/>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eastAsia="黑体"/>
          <w:color w:val="auto"/>
          <w:kern w:val="0"/>
          <w:sz w:val="32"/>
          <w:szCs w:val="32"/>
        </w:rPr>
      </w:pPr>
      <w:r>
        <w:rPr>
          <w:rFonts w:hint="eastAsia" w:ascii="Times New Roman" w:hAnsi="Times New Roman" w:eastAsia="黑体" w:cs="Times New Roman"/>
          <w:color w:val="auto"/>
          <w:kern w:val="0"/>
          <w:sz w:val="32"/>
          <w:szCs w:val="32"/>
          <w:lang w:val="en-US" w:eastAsia="zh-CN"/>
        </w:rPr>
        <w:t>一、编</w:t>
      </w:r>
      <w:r>
        <w:rPr>
          <w:rFonts w:ascii="Times New Roman" w:hAnsi="Times New Roman" w:eastAsia="黑体" w:cs="Times New Roman"/>
          <w:color w:val="auto"/>
          <w:kern w:val="0"/>
          <w:sz w:val="32"/>
          <w:szCs w:val="32"/>
        </w:rPr>
        <w:t>制</w:t>
      </w:r>
      <w:r>
        <w:rPr>
          <w:rFonts w:hint="eastAsia" w:ascii="Times New Roman" w:hAnsi="Times New Roman" w:eastAsia="黑体" w:cs="Times New Roman"/>
          <w:color w:val="auto"/>
          <w:kern w:val="0"/>
          <w:sz w:val="32"/>
          <w:szCs w:val="32"/>
          <w:lang w:eastAsia="zh-CN"/>
        </w:rPr>
        <w:t>的</w:t>
      </w:r>
      <w:r>
        <w:rPr>
          <w:rFonts w:ascii="Times New Roman" w:hAnsi="Times New Roman" w:eastAsia="黑体" w:cs="Times New Roman"/>
          <w:color w:val="auto"/>
          <w:kern w:val="0"/>
          <w:sz w:val="32"/>
          <w:szCs w:val="32"/>
        </w:rPr>
        <w:t>目</w:t>
      </w:r>
      <w:r>
        <w:rPr>
          <w:rFonts w:hint="eastAsia" w:ascii="Times New Roman" w:hAnsi="Times New Roman" w:eastAsia="黑体" w:cs="Times New Roman"/>
          <w:color w:val="auto"/>
          <w:kern w:val="0"/>
          <w:sz w:val="32"/>
          <w:szCs w:val="32"/>
          <w:lang w:eastAsia="zh-CN"/>
        </w:rPr>
        <w:t>的和</w:t>
      </w:r>
      <w:r>
        <w:rPr>
          <w:rFonts w:ascii="Times New Roman" w:hAnsi="Times New Roman" w:eastAsia="黑体" w:cs="Times New Roman"/>
          <w:color w:val="auto"/>
          <w:kern w:val="0"/>
          <w:sz w:val="32"/>
          <w:szCs w:val="32"/>
        </w:rPr>
        <w:t>意义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年全省畜牧兽医统计监测工作会议在郑召开</w:t>
      </w:r>
      <w:r>
        <w:rPr>
          <w:rFonts w:hint="eastAsia" w:ascii="仿宋" w:hAnsi="仿宋" w:eastAsia="仿宋" w:cs="仿宋"/>
          <w:sz w:val="32"/>
          <w:szCs w:val="32"/>
          <w:lang w:val="en-US" w:eastAsia="zh-CN"/>
        </w:rPr>
        <w:t>，厅党组成员、副厅长王承启出席会议并讲话。王承启要求，要锚定守牢加快建设畜牧强省的突破口和底线，确保稳健提速。在畜禽粪污治理上，向“零排放”突破，在守牢生态安全中实现绿色发展。在不同畜禽发展上，向牛羊业突破。而我市素有养羊传统，是畜牧产业的中坚力量，给农民增加了收入，促进了农村农业的发展。养羊产业要发展，养殖技术</w:t>
      </w:r>
      <w:r>
        <w:rPr>
          <w:rFonts w:hint="default" w:ascii="仿宋" w:hAnsi="仿宋" w:eastAsia="仿宋" w:cs="仿宋"/>
          <w:sz w:val="32"/>
          <w:szCs w:val="32"/>
          <w:lang w:val="en-US" w:eastAsia="zh-CN"/>
        </w:rPr>
        <w:t>是重要保障。</w:t>
      </w:r>
      <w:r>
        <w:rPr>
          <w:rFonts w:hint="eastAsia" w:ascii="仿宋" w:hAnsi="仿宋" w:eastAsia="仿宋" w:cs="仿宋"/>
          <w:sz w:val="32"/>
          <w:szCs w:val="32"/>
          <w:lang w:val="en-US" w:eastAsia="zh-CN"/>
        </w:rPr>
        <w:t>我们这里养羊多成零散养殖向规模发展趋势，然而</w:t>
      </w:r>
      <w:r>
        <w:rPr>
          <w:rFonts w:hint="eastAsia" w:ascii="仿宋" w:hAnsi="仿宋" w:eastAsia="仿宋" w:cs="仿宋"/>
          <w:sz w:val="32"/>
          <w:szCs w:val="32"/>
          <w:lang w:eastAsia="zh-CN"/>
        </w:rPr>
        <w:t>粪污乱堆乱放，与乡村振兴战略中建设美丽乡村，创造生态宜居环境的要求相悖。因此，</w:t>
      </w:r>
      <w:r>
        <w:rPr>
          <w:rFonts w:hint="eastAsia" w:ascii="仿宋" w:hAnsi="仿宋" w:eastAsia="仿宋" w:cs="仿宋"/>
          <w:sz w:val="32"/>
          <w:szCs w:val="32"/>
          <w:lang w:val="en-US" w:eastAsia="zh-CN"/>
        </w:rPr>
        <w:t>正是需要新技术、新规范提升行业升级的时候。</w:t>
      </w:r>
      <w:r>
        <w:rPr>
          <w:rFonts w:hint="default" w:ascii="仿宋" w:hAnsi="仿宋" w:eastAsia="仿宋" w:cs="仿宋"/>
          <w:sz w:val="32"/>
          <w:szCs w:val="32"/>
          <w:lang w:val="en-US" w:eastAsia="zh-CN"/>
        </w:rPr>
        <w:t>当前，</w:t>
      </w:r>
      <w:r>
        <w:rPr>
          <w:rFonts w:hint="eastAsia" w:ascii="仿宋" w:hAnsi="仿宋" w:eastAsia="仿宋" w:cs="仿宋"/>
          <w:sz w:val="32"/>
          <w:szCs w:val="32"/>
          <w:lang w:val="en-US" w:eastAsia="zh-CN"/>
        </w:rPr>
        <w:t>我市</w:t>
      </w:r>
      <w:r>
        <w:rPr>
          <w:rFonts w:hint="default" w:ascii="仿宋" w:hAnsi="仿宋" w:eastAsia="仿宋" w:cs="仿宋"/>
          <w:sz w:val="32"/>
          <w:szCs w:val="32"/>
          <w:lang w:val="en-US" w:eastAsia="zh-CN"/>
        </w:rPr>
        <w:t>尚没有这方面的标准，我们通过制定《</w:t>
      </w:r>
      <w:r>
        <w:rPr>
          <w:rFonts w:hint="eastAsia" w:ascii="仿宋" w:hAnsi="仿宋" w:eastAsia="仿宋" w:cs="仿宋"/>
          <w:sz w:val="32"/>
          <w:szCs w:val="32"/>
          <w:lang w:val="en-US" w:eastAsia="zh-CN"/>
        </w:rPr>
        <w:t>肉羊圈养育肥</w:t>
      </w:r>
      <w:r>
        <w:rPr>
          <w:rFonts w:hint="default" w:ascii="仿宋" w:hAnsi="仿宋" w:eastAsia="仿宋" w:cs="仿宋"/>
          <w:sz w:val="32"/>
          <w:szCs w:val="32"/>
          <w:lang w:val="en-US" w:eastAsia="zh-CN"/>
        </w:rPr>
        <w:t>技术规范》希望能够</w:t>
      </w:r>
      <w:r>
        <w:rPr>
          <w:rFonts w:hint="eastAsia" w:ascii="仿宋" w:hAnsi="仿宋" w:eastAsia="仿宋" w:cs="仿宋"/>
          <w:sz w:val="32"/>
          <w:szCs w:val="32"/>
          <w:lang w:val="en-US" w:eastAsia="zh-CN"/>
        </w:rPr>
        <w:t>更加有效的</w:t>
      </w:r>
      <w:r>
        <w:rPr>
          <w:rFonts w:hint="default" w:ascii="仿宋" w:hAnsi="仿宋" w:eastAsia="仿宋" w:cs="仿宋"/>
          <w:sz w:val="32"/>
          <w:szCs w:val="32"/>
          <w:lang w:val="en-US" w:eastAsia="zh-CN"/>
        </w:rPr>
        <w:t>规范</w:t>
      </w:r>
      <w:r>
        <w:rPr>
          <w:rFonts w:hint="eastAsia" w:ascii="仿宋" w:hAnsi="仿宋" w:eastAsia="仿宋" w:cs="仿宋"/>
          <w:sz w:val="32"/>
          <w:szCs w:val="32"/>
          <w:lang w:val="en-US" w:eastAsia="zh-CN"/>
        </w:rPr>
        <w:t>肉羊养殖行业</w:t>
      </w:r>
      <w:r>
        <w:rPr>
          <w:rFonts w:hint="default" w:ascii="仿宋" w:hAnsi="仿宋" w:eastAsia="仿宋" w:cs="仿宋"/>
          <w:sz w:val="32"/>
          <w:szCs w:val="32"/>
          <w:lang w:val="en-US" w:eastAsia="zh-CN"/>
        </w:rPr>
        <w:t>，有效</w:t>
      </w:r>
      <w:r>
        <w:rPr>
          <w:rFonts w:hint="eastAsia" w:ascii="仿宋" w:hAnsi="仿宋" w:eastAsia="仿宋" w:cs="仿宋"/>
          <w:sz w:val="32"/>
          <w:szCs w:val="32"/>
          <w:lang w:val="en-US" w:eastAsia="zh-CN"/>
        </w:rPr>
        <w:t>的提升饲养技术和粪污的合理利用</w:t>
      </w:r>
      <w:r>
        <w:rPr>
          <w:rFonts w:hint="default" w:ascii="仿宋" w:hAnsi="仿宋" w:eastAsia="仿宋" w:cs="仿宋"/>
          <w:sz w:val="32"/>
          <w:szCs w:val="32"/>
          <w:lang w:val="en-US" w:eastAsia="zh-CN"/>
        </w:rPr>
        <w:t>，促进</w:t>
      </w:r>
      <w:r>
        <w:rPr>
          <w:rFonts w:hint="eastAsia" w:ascii="仿宋" w:hAnsi="仿宋" w:eastAsia="仿宋" w:cs="仿宋"/>
          <w:sz w:val="32"/>
          <w:szCs w:val="32"/>
          <w:lang w:val="en-US" w:eastAsia="zh-CN"/>
        </w:rPr>
        <w:t>养羊</w:t>
      </w:r>
      <w:r>
        <w:rPr>
          <w:rFonts w:hint="default" w:ascii="仿宋" w:hAnsi="仿宋" w:eastAsia="仿宋" w:cs="仿宋"/>
          <w:sz w:val="32"/>
          <w:szCs w:val="32"/>
          <w:lang w:val="en-US" w:eastAsia="zh-CN"/>
        </w:rPr>
        <w:t>业</w:t>
      </w:r>
      <w:r>
        <w:rPr>
          <w:rFonts w:hint="eastAsia" w:ascii="仿宋" w:hAnsi="仿宋" w:eastAsia="仿宋" w:cs="仿宋"/>
          <w:sz w:val="32"/>
          <w:szCs w:val="32"/>
          <w:lang w:val="en-US" w:eastAsia="zh-CN"/>
        </w:rPr>
        <w:t>更加健全完善的发展。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《肉羊圈养育肥技术规范》的</w:t>
      </w:r>
      <w:r>
        <w:rPr>
          <w:rFonts w:hint="eastAsia" w:ascii="仿宋" w:hAnsi="仿宋" w:eastAsia="仿宋" w:cs="仿宋"/>
          <w:sz w:val="32"/>
          <w:szCs w:val="32"/>
          <w:lang w:eastAsia="zh-CN"/>
        </w:rPr>
        <w:t>制定实施，有利于规范肉羊圈养的生产</w:t>
      </w:r>
      <w:r>
        <w:rPr>
          <w:rFonts w:hint="eastAsia" w:ascii="仿宋" w:hAnsi="仿宋" w:eastAsia="仿宋" w:cs="仿宋"/>
          <w:sz w:val="32"/>
          <w:szCs w:val="32"/>
          <w:lang w:val="en-US" w:eastAsia="zh-CN"/>
        </w:rPr>
        <w:t>标准，使肉羊</w:t>
      </w:r>
      <w:r>
        <w:rPr>
          <w:rFonts w:hint="eastAsia" w:ascii="仿宋" w:hAnsi="仿宋" w:eastAsia="仿宋" w:cs="仿宋"/>
          <w:sz w:val="32"/>
          <w:szCs w:val="32"/>
          <w:lang w:eastAsia="zh-CN"/>
        </w:rPr>
        <w:t>繁殖、育肥、饲养、疫病预防等</w:t>
      </w:r>
      <w:r>
        <w:rPr>
          <w:rFonts w:hint="eastAsia" w:ascii="仿宋" w:hAnsi="仿宋" w:eastAsia="仿宋" w:cs="仿宋"/>
          <w:sz w:val="32"/>
          <w:szCs w:val="32"/>
          <w:lang w:val="en-US" w:eastAsia="zh-CN"/>
        </w:rPr>
        <w:t>环节有据可查，有标准可依</w:t>
      </w:r>
      <w:r>
        <w:rPr>
          <w:rFonts w:hint="eastAsia" w:ascii="仿宋" w:hAnsi="仿宋" w:eastAsia="仿宋" w:cs="仿宋"/>
          <w:sz w:val="32"/>
          <w:szCs w:val="32"/>
          <w:lang w:eastAsia="zh-CN"/>
        </w:rPr>
        <w:t>，让广大农户的养殖方式更优，增加更多收益，同时也推动了美丽乡村的建设，具有十分重要的现实意义。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640" w:firstLineChars="200"/>
        <w:jc w:val="both"/>
        <w:textAlignment w:val="auto"/>
        <w:outlineLvl w:val="9"/>
        <w:rPr>
          <w:rFonts w:hint="eastAsia" w:eastAsia="黑体"/>
          <w:color w:val="auto"/>
          <w:kern w:val="0"/>
          <w:sz w:val="32"/>
          <w:szCs w:val="32"/>
          <w:lang w:val="en-US" w:eastAsia="zh-CN"/>
        </w:rPr>
      </w:pPr>
      <w:r>
        <w:rPr>
          <w:rFonts w:hint="eastAsia" w:eastAsia="黑体"/>
          <w:color w:val="auto"/>
          <w:kern w:val="0"/>
          <w:sz w:val="32"/>
          <w:szCs w:val="32"/>
          <w:lang w:val="en-US" w:eastAsia="zh-CN"/>
        </w:rPr>
        <w:t>二、任务来源及编制原则和依据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（一）任务来源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为给我市肉羊圈养育肥提供技术规范，</w:t>
      </w:r>
      <w:r>
        <w:rPr>
          <w:rFonts w:hint="eastAsia" w:ascii="仿宋" w:hAnsi="仿宋" w:eastAsia="仿宋" w:cs="仿宋"/>
          <w:sz w:val="32"/>
          <w:szCs w:val="32"/>
          <w:lang w:val="en-US" w:eastAsia="zh-CN"/>
        </w:rPr>
        <w:t>2023年，编制小组</w:t>
      </w:r>
      <w:r>
        <w:rPr>
          <w:rFonts w:hint="eastAsia" w:ascii="仿宋" w:hAnsi="仿宋" w:eastAsia="仿宋" w:cs="仿宋"/>
          <w:sz w:val="32"/>
          <w:szCs w:val="32"/>
          <w:lang w:eastAsia="zh-CN"/>
        </w:rPr>
        <w:t>按照技术规范的编写程序，</w:t>
      </w:r>
      <w:r>
        <w:rPr>
          <w:rFonts w:hint="eastAsia" w:ascii="仿宋" w:hAnsi="仿宋" w:eastAsia="仿宋" w:cs="仿宋"/>
          <w:sz w:val="32"/>
          <w:szCs w:val="32"/>
          <w:lang w:val="en-US" w:eastAsia="zh-CN"/>
        </w:rPr>
        <w:t>起草了《</w:t>
      </w:r>
      <w:r>
        <w:rPr>
          <w:rFonts w:hint="eastAsia" w:ascii="仿宋" w:hAnsi="仿宋" w:eastAsia="仿宋" w:cs="仿宋"/>
          <w:sz w:val="32"/>
          <w:szCs w:val="32"/>
          <w:lang w:eastAsia="zh-CN"/>
        </w:rPr>
        <w:t>肉羊圈养育肥技术规范</w:t>
      </w:r>
      <w:r>
        <w:rPr>
          <w:rFonts w:hint="eastAsia" w:ascii="仿宋" w:hAnsi="仿宋" w:eastAsia="仿宋" w:cs="仿宋"/>
          <w:sz w:val="32"/>
          <w:szCs w:val="32"/>
          <w:lang w:val="en-US" w:eastAsia="zh-CN"/>
        </w:rPr>
        <w:t>》。由</w:t>
      </w:r>
      <w:r>
        <w:rPr>
          <w:rFonts w:hint="eastAsia" w:ascii="仿宋" w:hAnsi="仿宋" w:eastAsia="仿宋" w:cs="仿宋"/>
          <w:sz w:val="32"/>
          <w:szCs w:val="32"/>
          <w:lang w:eastAsia="zh-CN"/>
        </w:rPr>
        <w:t>安阳市农业农村局</w:t>
      </w:r>
      <w:r>
        <w:rPr>
          <w:rFonts w:hint="eastAsia" w:ascii="仿宋" w:hAnsi="仿宋" w:eastAsia="仿宋" w:cs="仿宋"/>
          <w:sz w:val="32"/>
          <w:szCs w:val="32"/>
          <w:lang w:val="en-US" w:eastAsia="zh-CN"/>
        </w:rPr>
        <w:t>归口并</w:t>
      </w:r>
      <w:r>
        <w:rPr>
          <w:rFonts w:hint="eastAsia" w:ascii="仿宋" w:hAnsi="仿宋" w:eastAsia="仿宋" w:cs="仿宋"/>
          <w:sz w:val="32"/>
          <w:szCs w:val="32"/>
          <w:lang w:eastAsia="zh-CN"/>
        </w:rPr>
        <w:t>提出，向安阳市市场监督管理局申请《肉羊圈养育肥技术规范》安阳市地方标准修订立项。202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月安阳市市场监督管理局下达了《安阳市市场监督管理局关于发布202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年度市地方标准制修订计划的公告》（202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年第</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号），该标准立项申请被批准，立项编号：20</w:t>
      </w:r>
      <w:r>
        <w:rPr>
          <w:rFonts w:hint="eastAsia" w:ascii="仿宋" w:hAnsi="仿宋" w:eastAsia="仿宋" w:cs="仿宋"/>
          <w:sz w:val="32"/>
          <w:szCs w:val="32"/>
          <w:lang w:val="en-US" w:eastAsia="zh-CN"/>
        </w:rPr>
        <w:t>2305</w:t>
      </w:r>
      <w:r>
        <w:rPr>
          <w:rFonts w:hint="eastAsia" w:ascii="仿宋" w:hAnsi="仿宋" w:eastAsia="仿宋" w:cs="仿宋"/>
          <w:sz w:val="32"/>
          <w:szCs w:val="32"/>
          <w:lang w:eastAsia="zh-CN"/>
        </w:rPr>
        <w:t>，截止期限为202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（二）编制的原则和依据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1、本标准的编制符合《中华人民共和国环境保护法》、《中华人民共和国畜牧法》、《中华人民共和国动物防疫法》、《畜禽养殖污染防治管理办法》等国家法律法规和政策的原则。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制定标准充分研究和利用国家、行业相关标准，结合我市肉羊养殖方式、规模、分布情况等，参阅相关文献资料，确保标准制定的科学性。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3、标准的内容简洁、易懂。在保证准确的前提下尽量使用大众化的语言，使大家都能正确理解和执行，避免产生不易理解或不同理解的可能性。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4、本标准严格按照GB/T1.1-2020《标准化工作导则  第1部分 标准的结构和编写》规则编写。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本标准编制依据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GB/T36195-2018畜禽粪便无害化处理技术规范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GB5749生活饮用水卫生标准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GB13078-2017饲料卫生标准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GB18596-2001畜禽养殖业污染物排放标准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NY/T2665-2014标准化养殖场肉羊</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640" w:firstLineChars="200"/>
        <w:jc w:val="both"/>
        <w:textAlignment w:val="auto"/>
        <w:outlineLvl w:val="9"/>
        <w:rPr>
          <w:rFonts w:hint="eastAsia" w:eastAsia="黑体"/>
          <w:color w:val="auto"/>
          <w:kern w:val="0"/>
          <w:sz w:val="32"/>
          <w:szCs w:val="32"/>
          <w:lang w:val="en-US" w:eastAsia="zh-CN"/>
        </w:rPr>
      </w:pPr>
      <w:r>
        <w:rPr>
          <w:rFonts w:hint="eastAsia" w:eastAsia="黑体"/>
          <w:color w:val="auto"/>
          <w:kern w:val="0"/>
          <w:sz w:val="32"/>
          <w:szCs w:val="32"/>
          <w:lang w:val="en-US" w:eastAsia="zh-CN"/>
        </w:rPr>
        <w:t>三、编制过程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（一）工作基础</w:t>
      </w:r>
      <w:r>
        <w:rPr>
          <w:rFonts w:hint="eastAsia" w:ascii="仿宋" w:hAnsi="仿宋" w:eastAsia="仿宋" w:cs="仿宋"/>
          <w:kern w:val="2"/>
          <w:sz w:val="32"/>
          <w:szCs w:val="32"/>
          <w:lang w:val="en-US" w:eastAsia="zh-CN" w:bidi="ar-SA"/>
        </w:rPr>
        <w:t>。2017年10月18日在党的十九大报告中提出乡村振兴战略，加快农村经济发展和农民增收，创造农村宜居环境。结合我市农耕情况，尤其是滑县背靠产粮大县的优势，多年来养殖业也在逐年兴盛，规模化肉羊养殖越来越多，但是肉羊圈养技术不高，管理技术落后，在这种情况下，我们成立了标准制定组，由安阳市动物、滑县农业农村局，滑县农业综合行政执法大队、滑县畜牧兽医推广技术中心、汤阴县畜牧服务中心等组成人员对各县区肉羊养殖情况进行了调查摸底、数据汇总、研究论证，参阅科研资料，整理形成一套肉羊饲养管理的系列技术方案，为标准的制订提供了可靠的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20" w:lineRule="atLeast"/>
        <w:ind w:left="0" w:right="0" w:firstLine="643"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（二）起草过程</w:t>
      </w:r>
      <w:r>
        <w:rPr>
          <w:rFonts w:hint="eastAsia" w:ascii="仿宋" w:hAnsi="仿宋" w:eastAsia="仿宋" w:cs="仿宋"/>
          <w:kern w:val="2"/>
          <w:sz w:val="32"/>
          <w:szCs w:val="32"/>
          <w:lang w:val="en-US" w:eastAsia="zh-CN" w:bidi="ar-SA"/>
        </w:rPr>
        <w:t>。本标准获得立项后，我们成立了标准起草小组，安排《肉羊圈养育肥技术规范》的起草工作。标准起草小组广泛查阅相关国内外文献，认真整理近年来所做的一系列研究资料，召开了多次标准起草小组会议，根据GB/T 1.1-2020《标准化工作导则 第1部分：标准的结构和编写》的规定，对编写提纲进行了讨论并提出了修改意见。会后对标准编写提纲进行了修改，根据编写提纲起草了《肉羊圈养育肥技术规范》，在编制过程中标准编制小组邀请高等院校相关专业的教授及有关行业内专家对标准初稿进行修改和讨论，收集、采纳了多方面的意见，形成此标准征求意见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eastAsia="黑体"/>
          <w:color w:val="auto"/>
          <w:kern w:val="0"/>
          <w:sz w:val="32"/>
          <w:szCs w:val="32"/>
          <w:lang w:val="en-US" w:eastAsia="zh-CN"/>
        </w:rPr>
        <w:t>四、主要内容的确定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（一）饲养模式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用护栏围起来，羊只可在场舍内自由活动的肥育模式。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（二）选址与布局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选址宜在地势平坦干燥、背风向阳、排水良好、场地水源充足、无有害气体、烟雾及其他污染、隔离条件好的地方，在我们安阳地区还应该注重夏季防暑冬季防冻。同时，距离生活饮用水源地、动物屠宰加工场所、动物和动物产品集贸市场500m以上：距离种畜禽场1000m以上：距离动物诊疗场所200m以上：动物饲养场（养殖小区）之间距离不少于500m:距
离动物隔离场所、无害化处理场所3000m以上：距离城镇居民区、文化教育科研等人口集中区域及公路铁路等主要交通干线500m以上。</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（三）羊舍设计与设施</w:t>
      </w:r>
      <w:r>
        <w:rPr>
          <w:rFonts w:hint="eastAsia" w:ascii="仿宋" w:hAnsi="仿宋" w:eastAsia="仿宋" w:cs="仿宋"/>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羊舍设计分为开放式、半开放式及封闭式的。
建筑要求宜采用砖混结构或轻钢结构，设有防寒保暖、防暑降温、通风换气设施，舍内地面需硬化。围栏式羊场羊栏内设饲槽、饮水、防晒、遮雨、防风等设施。羊舍内应设有饲喂通道、饲喂设备、饮水设备、羊栏和羊床、清粪通道等设施。饲喂通道宜用水泥混凝土铺设，饮水设备有饮水槽、饮水碗、鸭嘴式饮水器等几种形式。羊栏设于饲槽后，羊栏高度不低于100cm；羊床宜采用漏缝底板形式，且常见的羊床离地80cm。羊床下设置清粪通道，可使用刮粪机向两端进行清粪。地面饲养的空圈时进行清粪。羊活动建有运动场，每只存栏羊所需羊舍建筑面积5㎡～7㎡，运动场面积应为羊舍面积的2～2.5倍。</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（四）饲养管理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分为种公羊饲养技术、繁殖母羊饲养技术、羔羊饲养技术、羔羊育肥技术等方面，同时做到饮水安全、春秋驱虫和保健，适时出栏。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1"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（五）生物安全措施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严格人员、车辆、用具消毒管理；对肉羊采取进行免疫、疫病监测、疫病扑灭等措施。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（六）投入品管理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肉羊场应严格执行《饲料和饲料添加剂管理条例》的规定，使用的饲料和饲料添加剂应符合农业农村部饲料和饲料添加剂管理有关要求。兽药管理和使用以预防为主，防止肉羊发病和死亡，最大限度地减少化学药品和抗生素的使用。对于病羊必须用药治疗时，应符合农业农村部兽药管理有关规定。</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r>
        <w:rPr>
          <w:rFonts w:hint="eastAsia" w:ascii="仿宋" w:hAnsi="仿宋" w:eastAsia="仿宋" w:cs="仿宋"/>
          <w:b/>
          <w:bCs/>
          <w:kern w:val="2"/>
          <w:sz w:val="32"/>
          <w:szCs w:val="32"/>
          <w:lang w:val="en-US" w:eastAsia="zh-CN" w:bidi="ar-SA"/>
        </w:rPr>
        <w:t>（七）粪污处理与排放</w:t>
      </w:r>
      <w:r>
        <w:rPr>
          <w:rFonts w:hint="eastAsia" w:ascii="仿宋" w:hAnsi="仿宋" w:eastAsia="仿宋" w:cs="仿宋"/>
          <w:kern w:val="2"/>
          <w:sz w:val="32"/>
          <w:szCs w:val="32"/>
          <w:lang w:val="en-US" w:eastAsia="zh-CN" w:bidi="ar-SA"/>
        </w:rPr>
        <w:t>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严格遵照《畜禽规模养殖污染防治条例》规定，粪污等养殖废弃物应按照GB/T36195要求进行无害化处理和综合利用，污水若向环境排放应符合GB18596-2001要求。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五、采标情况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六、重大意见分歧的处理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200" w:firstLine="320" w:firstLineChars="10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本标准在编写过程中没有大的意见分歧。</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七、与国家法律法规和强制性标准的关系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本标准符合《中华人民共和国标准化法》、《中华人民共和国标准化法实施条例》、《国家标准管理办法》等国家有关法律法规的规定。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八、其他应予说明的事项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无其他需要说明的事项。</w:t>
      </w:r>
      <w:r>
        <w:rPr>
          <w:rFonts w:hint="eastAsia" w:ascii="仿宋" w:hAnsi="仿宋" w:eastAsia="仿宋" w:cs="仿宋"/>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200" w:firstLine="320" w:firstLineChars="100"/>
        <w:jc w:val="both"/>
        <w:textAlignment w:val="baseline"/>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240" w:lineRule="auto"/>
        <w:ind w:firstLine="640" w:firstLineChars="200"/>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240" w:lineRule="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《肉羊圈养育肥技术规范》标准起草小组</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2023年5月15日</w:t>
      </w:r>
    </w:p>
    <w:p>
      <w:pPr>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WY3MjhlMGUwNWU4MWMyNjk4MzdiYzA1NDI4ZTEifQ=="/>
  </w:docVars>
  <w:rsids>
    <w:rsidRoot w:val="0BDC7647"/>
    <w:rsid w:val="0BDC7647"/>
    <w:rsid w:val="0FD33B90"/>
    <w:rsid w:val="14436AB7"/>
    <w:rsid w:val="16C37B34"/>
    <w:rsid w:val="4B765CA8"/>
    <w:rsid w:val="52423E26"/>
    <w:rsid w:val="58233265"/>
    <w:rsid w:val="58E95BA9"/>
    <w:rsid w:val="5C367CAB"/>
    <w:rsid w:val="5F0F187B"/>
    <w:rsid w:val="637FE27F"/>
    <w:rsid w:val="6646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szCs w:val="18"/>
    </w:rPr>
  </w:style>
  <w:style w:type="paragraph" w:styleId="3">
    <w:name w:val="Message Header"/>
    <w:basedOn w:val="1"/>
    <w:next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2590</Words>
  <Characters>2744</Characters>
  <Lines>0</Lines>
  <Paragraphs>0</Paragraphs>
  <TotalTime>11</TotalTime>
  <ScaleCrop>false</ScaleCrop>
  <LinksUpToDate>false</LinksUpToDate>
  <CharactersWithSpaces>2755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2023-10-14T12:13:00Z</dcterms:created>
  <dc:creator>Administrator</dc:creator>
  <cp:lastModifiedBy>晴天依旧</cp:lastModifiedBy>
  <dcterms:modified xsi:type="dcterms:W3CDTF">2024-06-04T08:07:45Z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983FB15CEFFC863AD0982C65E14FA530</vt:lpwstr>
  </property>
</Properties>
</file>