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Ansi="黑体" w:cs="黑体"/>
        </w:rPr>
      </w:pPr>
      <w:r>
        <w:rPr>
          <w:rFonts w:hint="eastAsia" w:hAnsi="黑体" w:cs="黑体"/>
        </w:rPr>
        <w:t>ICS.65.020.20</w:t>
      </w:r>
    </w:p>
    <w:p>
      <w:pPr>
        <w:pStyle w:val="7"/>
        <w:rPr>
          <w:rFonts w:hAnsi="黑体" w:cs="黑体"/>
        </w:rPr>
      </w:pPr>
      <w:r>
        <w:rPr>
          <w:rFonts w:hint="eastAsia" w:hAnsi="黑体" w:cs="黑体"/>
        </w:rPr>
        <w:t>CCS B 43</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7"/>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iuL+zV&#10;AAAABwEAAA8AAAAAAAAAAQAgAAAAIgAAAGRycy9kb3ducmV2LnhtbFBLAQIUABQAAAAIAIdO4kD5&#10;6SK/sQEAAF4DAAAOAAAAAAAAAAEAIAAAACQBAABkcnMvZTJvRG9jLnhtbFBLBQYAAAAABgAGAFkB&#10;AABHBQAAAAA=&#10;">
                      <v:fill on="t" focussize="0,0"/>
                      <v:stroke on="f"/>
                      <v:imagedata o:title=""/>
                      <o:lock v:ext="edit" aspectratio="f"/>
                    </v:rect>
                  </w:pict>
                </mc:Fallback>
              </mc:AlternateContent>
            </w:r>
          </w:p>
        </w:tc>
      </w:tr>
    </w:tbl>
    <w:p>
      <w:pPr>
        <w:pStyle w:val="8"/>
        <w:shd w:val="clear" w:color="FFFFFF" w:fill="FFFFFF"/>
        <w:spacing w:line="240" w:lineRule="auto"/>
      </w:pPr>
      <w:r>
        <w:t>DB</w:t>
      </w:r>
      <w:r>
        <w:rPr>
          <w:rFonts w:hint="eastAsia"/>
        </w:rPr>
        <w:t>4105</w:t>
      </w:r>
    </w:p>
    <w:p>
      <w:pPr>
        <w:pStyle w:val="10"/>
        <w:spacing w:line="240" w:lineRule="auto"/>
      </w:pPr>
      <w:r>
        <w:rPr>
          <w:rFonts w:hint="eastAsia"/>
        </w:rPr>
        <w:t>安阳市地方标准</w:t>
      </w:r>
    </w:p>
    <w:p>
      <w:pPr>
        <w:pStyle w:val="11"/>
        <w:spacing w:line="240" w:lineRule="auto"/>
        <w:rPr>
          <w:rFonts w:hAnsi="黑体" w:cs="黑体"/>
        </w:rPr>
      </w:pPr>
      <w:r>
        <w:rPr>
          <w:rFonts w:hint="eastAsia" w:hAnsi="黑体" w:cs="黑体"/>
        </w:rPr>
        <w:t>DB4105/T XXXXX—XXXX</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2"/>
              <w:wordWrap w:val="0"/>
              <w:spacing w:line="240" w:lineRule="auto"/>
            </w:pPr>
          </w:p>
        </w:tc>
      </w:tr>
    </w:tbl>
    <w:p>
      <w:pPr>
        <w:pStyle w:val="11"/>
        <w:spacing w:line="240" w:lineRule="auto"/>
        <w:rPr>
          <w:rFonts w:hAnsi="黑体"/>
        </w:rPr>
      </w:pPr>
    </w:p>
    <w:p>
      <w:pPr>
        <w:pStyle w:val="11"/>
        <w:spacing w:line="240" w:lineRule="auto"/>
        <w:rPr>
          <w:rFonts w:hAnsi="黑体"/>
        </w:rPr>
      </w:pPr>
    </w:p>
    <w:p>
      <w:pPr>
        <w:pStyle w:val="13"/>
        <w:spacing w:line="240" w:lineRule="auto"/>
        <w:rPr>
          <w:rFonts w:hint="eastAsia" w:eastAsia="黑体"/>
          <w:szCs w:val="52"/>
          <w:lang w:eastAsia="zh-CN"/>
        </w:rPr>
      </w:pPr>
      <w:r>
        <w:rPr>
          <w:rFonts w:hint="eastAsia"/>
          <w:szCs w:val="52"/>
          <w:lang w:eastAsia="zh-CN"/>
        </w:rPr>
        <w:t>肉羊圈养育肥技术规范</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4"/>
            </w:pPr>
            <w:r>
              <w:rPr>
                <w:sz w:val="32"/>
                <w:szCs w:val="32"/>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1/fg1wAA&#10;AAsBAAAPAAAAAAAAAAEAIAAAACIAAABkcnMvZG93bnJldi54bWxQSwECFAAUAAAACACHTuJAv/bx&#10;eq0BAABfAwAADgAAAAAAAAABACAAAAAmAQAAZHJzL2Uyb0RvYy54bWxQSwUGAAAAAAYABgBZAQAA&#10;RQUAAAAA&#10;">
                      <v:fill on="t" focussize="0,0"/>
                      <v:stroke on="f"/>
                      <v:imagedata o:title=""/>
                      <o:lock v:ext="edit" aspectratio="f"/>
                      <w10:anchorlock/>
                    </v:rect>
                  </w:pict>
                </mc:Fallback>
              </mc:AlternateContent>
            </w:r>
            <w:bookmarkStart w:id="0" w:name="LB"/>
            <w:r>
              <w:rPr>
                <w:rFonts w:hint="eastAsia"/>
                <w:sz w:val="32"/>
                <w:szCs w:val="32"/>
              </w:rPr>
              <w:t>（</w:t>
            </w:r>
            <w:r>
              <w:rPr>
                <w:rFonts w:hint="eastAsia"/>
                <w:sz w:val="32"/>
                <w:szCs w:val="32"/>
                <w:lang w:eastAsia="zh-CN"/>
              </w:rPr>
              <w:t>征求意见稿</w:t>
            </w:r>
            <w:r>
              <w:rPr>
                <w:rFonts w:hint="eastAsia"/>
                <w:sz w:val="32"/>
                <w:szCs w:val="32"/>
              </w:rPr>
              <w:t>）</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7"/>
              <w:spacing w:line="240" w:lineRule="auto"/>
            </w:pPr>
          </w:p>
        </w:tc>
      </w:tr>
    </w:tbl>
    <w:p>
      <w:pPr>
        <w:pStyle w:val="18"/>
        <w:framePr w:vAnchor="page" w:hAnchor="page" w:x="1954" w:y="13968"/>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3Jyfb0AQAA5AMAAA4AAAAAAAAAAQAgAAAAJQEAAGRycy9lMm9Eb2MueG1sUEsF&#10;BgAAAAAGAAYAWQEAAIsFAAAAAA==&#10;">
                <v:fill on="f" focussize="0,0"/>
                <v:stroke color="#000000" joinstyle="round"/>
                <v:imagedata o:title=""/>
                <o:lock v:ext="edit" aspectratio="f"/>
                <w10:anchorlock/>
              </v:line>
            </w:pict>
          </mc:Fallback>
        </mc:AlternateContent>
      </w:r>
    </w:p>
    <w:p>
      <w:pPr>
        <w:pStyle w:val="20"/>
        <w:framePr w:vAnchor="page" w:hAnchor="page" w:x="7291" w:y="14033"/>
        <w:rPr>
          <w:rFonts w:ascii="黑体" w:hAnsi="黑体" w:cs="黑体"/>
        </w:rPr>
      </w:pPr>
      <w:r>
        <w:rPr>
          <w:rFonts w:hint="eastAsia" w:ascii="黑体" w:hAnsi="黑体" w:cs="黑体"/>
        </w:rPr>
        <w:t>XXXX - XX - XX实施</w:t>
      </w:r>
    </w:p>
    <w:p>
      <w:pPr>
        <w:pStyle w:val="22"/>
        <w:spacing w:line="240" w:lineRule="auto"/>
      </w:pPr>
      <w:bookmarkStart w:id="1" w:name="fm"/>
      <w: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te7W&#10;2QAAAA0BAAAPAAAAAAAAAAEAIAAAACIAAABkcnMvZG93bnJldi54bWxQSwECFAAUAAAACACHTuJA&#10;dT9PsK4BAABfAwAADgAAAAAAAAABACAAAAAo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A8mSYGuAQAAXwMAAA4AAAAAAAAAAQAgAAAAKQ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JZGg2AAAAA8BAAAPAAAAAAAAAAEAIAAAACIAAABkcnMvZG93bnJldi54bWxQSwEC&#10;FAAUAAAACACHTuJAuGMpmPQBAADkAwAADgAAAAAAAAABACAAAAAnAQAAZHJzL2Uyb0RvYy54bWxQ&#10;SwUGAAAAAAYABgBZAQAAjQUAAAAA&#10;">
                <v:fill on="f" focussize="0,0"/>
                <v:stroke color="#000000" joinstyle="round"/>
                <v:imagedata o:title=""/>
                <o:lock v:ext="edit" aspectratio="f"/>
              </v:line>
            </w:pict>
          </mc:Fallback>
        </mc:AlternateContent>
      </w:r>
      <w:bookmarkEnd w:id="1"/>
      <w:r>
        <w:rPr>
          <w:rFonts w:hint="eastAsia"/>
        </w:rPr>
        <w:t>安阳市市场监督管理局  </w:t>
      </w:r>
      <w:r>
        <w:rPr>
          <w:rStyle w:val="25"/>
          <w:rFonts w:hint="eastAsia"/>
        </w:rPr>
        <w:t>发布</w:t>
      </w:r>
    </w:p>
    <w:p>
      <w:pPr>
        <w:keepNext w:val="0"/>
        <w:keepLines w:val="0"/>
        <w:pageBreakBefore w:val="0"/>
        <w:widowControl/>
        <w:kinsoku/>
        <w:wordWrap/>
        <w:overflowPunct/>
        <w:topLinePunct w:val="0"/>
        <w:autoSpaceDE/>
        <w:autoSpaceDN/>
        <w:bidi w:val="0"/>
        <w:adjustRightInd/>
        <w:snapToGrid/>
        <w:spacing w:line="240" w:lineRule="auto"/>
        <w:ind w:firstLine="3902" w:firstLineChars="1300"/>
        <w:jc w:val="both"/>
        <w:textAlignment w:val="auto"/>
        <w:rPr>
          <w:b/>
          <w:bCs/>
          <w:sz w:val="30"/>
          <w:szCs w:val="30"/>
        </w:rPr>
      </w:pPr>
    </w:p>
    <w:p>
      <w:pPr>
        <w:keepNext w:val="0"/>
        <w:keepLines w:val="0"/>
        <w:pageBreakBefore w:val="0"/>
        <w:widowControl/>
        <w:kinsoku/>
        <w:wordWrap/>
        <w:overflowPunct/>
        <w:topLinePunct w:val="0"/>
        <w:autoSpaceDE/>
        <w:autoSpaceDN/>
        <w:bidi w:val="0"/>
        <w:adjustRightInd/>
        <w:snapToGrid/>
        <w:spacing w:line="240" w:lineRule="auto"/>
        <w:ind w:firstLine="3915" w:firstLineChars="1300"/>
        <w:jc w:val="both"/>
        <w:textAlignment w:val="auto"/>
        <w:rPr>
          <w:rFonts w:hint="eastAsia" w:eastAsia="宋体"/>
          <w:b/>
          <w:bCs/>
          <w:sz w:val="30"/>
          <w:szCs w:val="30"/>
          <w:lang w:val="en-US" w:eastAsia="zh-CN"/>
        </w:rPr>
      </w:pPr>
      <w:r>
        <w:rPr>
          <w:rFonts w:hint="eastAsia" w:eastAsia="宋体"/>
          <w:b/>
          <w:bCs/>
          <w:sz w:val="30"/>
          <w:szCs w:val="30"/>
          <w:lang w:val="en-US" w:eastAsia="zh-CN"/>
        </w:rPr>
        <w:t xml:space="preserve"> </w:t>
      </w:r>
    </w:p>
    <w:p>
      <w:pPr>
        <w:snapToGrid w:val="0"/>
        <w:spacing w:before="567" w:after="680"/>
        <w:ind w:firstLine="3840" w:firstLineChars="1200"/>
        <w:jc w:val="both"/>
        <w:rPr>
          <w:rFonts w:ascii="宋体" w:hAnsi="宋体"/>
          <w:b/>
          <w:dstrike/>
          <w:szCs w:val="21"/>
        </w:rPr>
      </w:pPr>
      <w:r>
        <w:rPr>
          <w:rFonts w:hint="eastAsia" w:ascii="黑体" w:hAnsi="黑体" w:eastAsia="黑体"/>
          <w:bCs/>
          <w:sz w:val="32"/>
          <w:szCs w:val="32"/>
        </w:rPr>
        <w:t>前    言</w:t>
      </w:r>
    </w:p>
    <w:p>
      <w:pPr>
        <w:ind w:firstLine="440" w:firstLineChars="200"/>
        <w:jc w:val="left"/>
        <w:rPr>
          <w:rFonts w:ascii="宋体" w:hAnsi="宋体" w:cs="宋体"/>
          <w:szCs w:val="21"/>
        </w:rPr>
      </w:pPr>
      <w:r>
        <w:rPr>
          <w:rFonts w:hint="eastAsia" w:ascii="宋体" w:hAnsi="宋体" w:cs="宋体"/>
          <w:szCs w:val="21"/>
        </w:rPr>
        <w:t>本文件按照GB/T 1.1—2020《标准化工作导则 第1部分：标准化文件的结构和起草规则》的规定起草。</w:t>
      </w:r>
    </w:p>
    <w:p>
      <w:pPr>
        <w:pStyle w:val="26"/>
        <w:ind w:firstLine="440" w:firstLineChars="200"/>
        <w:rPr>
          <w:rFonts w:hint="eastAsia" w:ascii="宋体" w:hAnsi="宋体" w:cs="宋体"/>
        </w:rPr>
      </w:pPr>
      <w:r>
        <w:rPr>
          <w:rFonts w:hint="eastAsia" w:ascii="宋体" w:hAnsi="宋体" w:cs="宋体"/>
        </w:rPr>
        <w:t>本文件由</w:t>
      </w:r>
      <w:r>
        <w:rPr>
          <w:rFonts w:hint="eastAsia" w:ascii="宋体" w:hAnsi="宋体" w:eastAsia="宋体" w:cs="宋体"/>
          <w:lang w:eastAsia="zh-CN"/>
        </w:rPr>
        <w:t>滑县农业农村局</w:t>
      </w:r>
      <w:r>
        <w:rPr>
          <w:rFonts w:hint="eastAsia" w:ascii="宋体" w:hAnsi="宋体" w:cs="宋体"/>
        </w:rPr>
        <w:t>提出。</w:t>
      </w:r>
    </w:p>
    <w:p>
      <w:pPr>
        <w:pStyle w:val="26"/>
        <w:ind w:firstLine="440" w:firstLineChars="200"/>
        <w:rPr>
          <w:rFonts w:ascii="宋体" w:hAnsi="宋体" w:cs="宋体"/>
        </w:rPr>
      </w:pPr>
      <w:r>
        <w:rPr>
          <w:rFonts w:hint="eastAsia" w:ascii="宋体" w:hAnsi="宋体" w:cs="宋体"/>
        </w:rPr>
        <w:t>本文件由安阳市农业农村局归口。</w:t>
      </w:r>
    </w:p>
    <w:p>
      <w:pPr>
        <w:ind w:firstLine="440" w:firstLineChars="200"/>
        <w:jc w:val="left"/>
        <w:rPr>
          <w:rFonts w:hint="eastAsia" w:ascii="宋体" w:hAnsi="宋体" w:eastAsia="宋体" w:cs="宋体"/>
          <w:szCs w:val="21"/>
          <w:lang w:val="en-US" w:eastAsia="zh-CN"/>
        </w:rPr>
      </w:pPr>
      <w:r>
        <w:rPr>
          <w:rFonts w:hint="eastAsia" w:ascii="宋体" w:hAnsi="宋体" w:cs="宋体"/>
          <w:szCs w:val="21"/>
        </w:rPr>
        <w:t>本文件起草单位：</w:t>
      </w:r>
      <w:r>
        <w:rPr>
          <w:rFonts w:hint="eastAsia" w:ascii="宋体" w:hAnsi="宋体" w:cs="宋体"/>
          <w:szCs w:val="21"/>
          <w:lang w:eastAsia="zh-CN"/>
        </w:rPr>
        <w:t>安阳市农业农村局、</w:t>
      </w:r>
      <w:bookmarkStart w:id="2" w:name="_GoBack"/>
      <w:bookmarkEnd w:id="2"/>
      <w:r>
        <w:rPr>
          <w:rFonts w:hint="eastAsia" w:ascii="宋体" w:hAnsi="宋体" w:cs="宋体"/>
          <w:szCs w:val="21"/>
          <w:lang w:val="en-US" w:eastAsia="zh-CN"/>
        </w:rPr>
        <w:t>安阳市农村社会事业发展中心</w:t>
      </w:r>
      <w:r>
        <w:rPr>
          <w:rFonts w:hint="eastAsia" w:ascii="宋体" w:hAnsi="宋体" w:eastAsia="宋体" w:cs="宋体"/>
          <w:szCs w:val="21"/>
          <w:lang w:val="en-US" w:eastAsia="zh-CN"/>
        </w:rPr>
        <w:t>、</w:t>
      </w:r>
      <w:r>
        <w:rPr>
          <w:rFonts w:hint="eastAsia" w:ascii="宋体" w:hAnsi="宋体" w:cs="宋体"/>
          <w:szCs w:val="21"/>
          <w:lang w:eastAsia="zh-CN"/>
        </w:rPr>
        <w:t>滑县农业农村局、</w:t>
      </w:r>
      <w:r>
        <w:rPr>
          <w:rFonts w:hint="eastAsia" w:ascii="宋体" w:hAnsi="宋体" w:cs="宋体"/>
          <w:szCs w:val="21"/>
        </w:rPr>
        <w:t>滑县农业综合行政执法大队、</w:t>
      </w:r>
      <w:r>
        <w:rPr>
          <w:rFonts w:hint="eastAsia" w:ascii="宋体" w:hAnsi="宋体" w:eastAsia="宋体" w:cs="宋体"/>
          <w:szCs w:val="21"/>
          <w:lang w:eastAsia="zh-CN"/>
        </w:rPr>
        <w:t>汤阴县畜牧发展中心、</w:t>
      </w:r>
      <w:r>
        <w:rPr>
          <w:rFonts w:hint="eastAsia" w:ascii="宋体" w:hAnsi="宋体" w:cs="宋体"/>
          <w:szCs w:val="21"/>
        </w:rPr>
        <w:t>滑县动物疾病预防控制中心</w:t>
      </w:r>
      <w:r>
        <w:rPr>
          <w:rFonts w:hint="eastAsia" w:ascii="宋体" w:hAnsi="宋体" w:cs="宋体"/>
          <w:szCs w:val="21"/>
          <w:lang w:eastAsia="zh-CN"/>
        </w:rPr>
        <w:t>、</w:t>
      </w:r>
      <w:r>
        <w:rPr>
          <w:rFonts w:hint="eastAsia" w:ascii="宋体" w:hAnsi="宋体" w:cs="宋体"/>
          <w:szCs w:val="21"/>
          <w:lang w:val="en-US" w:eastAsia="zh-CN"/>
        </w:rPr>
        <w:t>汤阴县动物疫病预防控制中心、正阳县畜牧技术服务中心。</w:t>
      </w:r>
    </w:p>
    <w:p>
      <w:pPr>
        <w:ind w:firstLine="440" w:firstLineChars="200"/>
        <w:rPr>
          <w:rFonts w:hint="eastAsia" w:ascii="宋体" w:hAnsi="宋体" w:eastAsia="宋体" w:cs="宋体"/>
          <w:lang w:eastAsia="zh-CN"/>
        </w:rPr>
      </w:pPr>
      <w:r>
        <w:rPr>
          <w:rFonts w:hint="eastAsia" w:ascii="宋体" w:hAnsi="宋体" w:cs="宋体"/>
          <w:szCs w:val="21"/>
        </w:rPr>
        <w:t>本文件主要起草人：</w:t>
      </w:r>
      <w:r>
        <w:rPr>
          <w:rFonts w:hint="eastAsia" w:ascii="宋体" w:hAnsi="宋体" w:cs="宋体"/>
          <w:lang w:eastAsia="zh-CN"/>
        </w:rPr>
        <w:t>牛</w:t>
      </w:r>
      <w:r>
        <w:rPr>
          <w:rFonts w:hint="eastAsia" w:ascii="宋体" w:hAnsi="宋体" w:eastAsia="宋体" w:cs="宋体"/>
          <w:lang w:eastAsia="zh-CN"/>
        </w:rPr>
        <w:t>宪翔</w:t>
      </w:r>
      <w:r>
        <w:rPr>
          <w:rFonts w:hint="eastAsia" w:ascii="宋体" w:hAnsi="宋体" w:cs="宋体"/>
          <w:lang w:eastAsia="zh-CN"/>
        </w:rPr>
        <w:t>、许娟、</w:t>
      </w:r>
      <w:r>
        <w:rPr>
          <w:rFonts w:hint="eastAsia" w:ascii="宋体" w:hAnsi="宋体" w:eastAsia="宋体" w:cs="宋体"/>
          <w:szCs w:val="21"/>
          <w:lang w:eastAsia="zh-CN"/>
        </w:rPr>
        <w:t>崔德威</w:t>
      </w:r>
      <w:r>
        <w:rPr>
          <w:rFonts w:hint="eastAsia" w:ascii="宋体" w:hAnsi="宋体" w:cs="宋体"/>
          <w:lang w:eastAsia="zh-CN"/>
        </w:rPr>
        <w:t>、</w:t>
      </w:r>
      <w:r>
        <w:rPr>
          <w:rFonts w:hint="eastAsia" w:ascii="宋体" w:hAnsi="宋体" w:cs="宋体"/>
        </w:rPr>
        <w:t>陈予朋</w:t>
      </w:r>
      <w:r>
        <w:rPr>
          <w:rFonts w:hint="eastAsia" w:ascii="宋体" w:hAnsi="宋体" w:cs="宋体"/>
          <w:lang w:eastAsia="zh-CN"/>
        </w:rPr>
        <w:t>、吴莹丽、张雪、陈会芳、</w:t>
      </w:r>
      <w:r>
        <w:rPr>
          <w:rFonts w:hint="eastAsia" w:ascii="宋体" w:hAnsi="宋体" w:cs="宋体"/>
        </w:rPr>
        <w:t>王天文</w:t>
      </w:r>
      <w:r>
        <w:rPr>
          <w:rFonts w:hint="eastAsia" w:ascii="宋体" w:hAnsi="宋体" w:cs="宋体"/>
          <w:lang w:eastAsia="zh-CN"/>
        </w:rPr>
        <w:t>、</w:t>
      </w:r>
      <w:r>
        <w:rPr>
          <w:rFonts w:hint="eastAsia" w:ascii="宋体" w:hAnsi="宋体" w:cs="宋体"/>
        </w:rPr>
        <w:t>宁春笋</w:t>
      </w:r>
      <w:r>
        <w:rPr>
          <w:rFonts w:hint="eastAsia" w:ascii="宋体" w:hAnsi="宋体" w:cs="宋体"/>
          <w:lang w:eastAsia="zh-CN"/>
        </w:rPr>
        <w:t>、崔玉美、张林州、吴红霞、魏萌萌、尚景林、张艳利、马萌萌</w:t>
      </w:r>
    </w:p>
    <w:p>
      <w:pPr>
        <w:ind w:firstLine="440" w:firstLineChars="200"/>
        <w:jc w:val="left"/>
        <w:rPr>
          <w:szCs w:val="21"/>
        </w:rPr>
      </w:pPr>
    </w:p>
    <w:p>
      <w:pPr>
        <w:tabs>
          <w:tab w:val="left" w:pos="3885"/>
        </w:tabs>
        <w:ind w:firstLine="440" w:firstLineChars="200"/>
        <w:rPr>
          <w:szCs w:val="21"/>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7" w:header="1417" w:footer="1134" w:gutter="0"/>
          <w:pgNumType w:fmt="upperRoman" w:start="1"/>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firstLine="2701" w:firstLineChars="900"/>
        <w:jc w:val="both"/>
        <w:textAlignment w:val="auto"/>
        <w:rPr>
          <w:b/>
          <w:bCs/>
          <w:sz w:val="30"/>
          <w:szCs w:val="30"/>
        </w:rPr>
      </w:pPr>
      <w:r>
        <w:rPr>
          <w:b/>
          <w:bCs/>
          <w:sz w:val="30"/>
          <w:szCs w:val="30"/>
        </w:rPr>
        <w:t>肉</w:t>
      </w:r>
      <w:r>
        <w:rPr>
          <w:rFonts w:hint="eastAsia" w:eastAsia="宋体"/>
          <w:b/>
          <w:bCs/>
          <w:sz w:val="30"/>
          <w:szCs w:val="30"/>
          <w:lang w:eastAsia="zh-CN"/>
        </w:rPr>
        <w:t>羊</w:t>
      </w:r>
      <w:r>
        <w:rPr>
          <w:b/>
          <w:bCs/>
          <w:sz w:val="30"/>
          <w:szCs w:val="30"/>
        </w:rPr>
        <w:t>圈养育肥技术规范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1范围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eastAsia="宋体"/>
          <w:lang w:eastAsia="zh-CN"/>
        </w:rPr>
      </w:pPr>
      <w:r>
        <w:rPr>
          <w:rFonts w:hint="eastAsia" w:eastAsia="宋体"/>
          <w:lang w:val="en-US" w:eastAsia="zh-CN"/>
        </w:rPr>
        <w:t>木文件规定了肉羊圈养肥育过程中的术语和定义、场址选择、布局和设施、羊舍设计与设施、羊苗选择与运输
、</w:t>
      </w:r>
      <w:r>
        <w:t>饲养管理、适时出栏、</w:t>
      </w:r>
      <w:r>
        <w:rPr>
          <w:rFonts w:hint="eastAsia" w:eastAsia="宋体"/>
          <w:lang w:val="en-US" w:eastAsia="zh-CN"/>
        </w:rPr>
        <w:t>环境</w:t>
      </w:r>
      <w:r>
        <w:t>消毒、</w:t>
      </w:r>
      <w:r>
        <w:rPr>
          <w:rFonts w:hint="eastAsia" w:eastAsia="宋体"/>
          <w:lang w:val="en-US" w:eastAsia="zh-CN"/>
        </w:rPr>
        <w:t>疫</w:t>
      </w:r>
      <w:r>
        <w:t>病</w:t>
      </w:r>
      <w:r>
        <w:rPr>
          <w:rFonts w:hint="eastAsia" w:eastAsia="宋体"/>
          <w:lang w:val="en-US" w:eastAsia="zh-CN"/>
        </w:rPr>
        <w:t>防控</w:t>
      </w:r>
      <w:r>
        <w:t>、草料兽药管理、</w:t>
      </w:r>
      <w:r>
        <w:rPr>
          <w:rFonts w:hint="eastAsia" w:eastAsia="宋体"/>
          <w:lang w:val="en-US" w:eastAsia="zh-CN"/>
        </w:rPr>
        <w:t>蚊</w:t>
      </w:r>
      <w:r>
        <w:t>虫</w:t>
      </w:r>
      <w:r>
        <w:rPr>
          <w:rFonts w:hint="eastAsia" w:eastAsia="宋体"/>
          <w:lang w:val="en-US" w:eastAsia="zh-CN"/>
        </w:rPr>
        <w:t>灭杀</w:t>
      </w:r>
      <w:r>
        <w:t>、</w:t>
      </w:r>
      <w:r>
        <w:rPr>
          <w:rFonts w:hint="eastAsia" w:eastAsia="宋体"/>
          <w:lang w:val="en-US" w:eastAsia="zh-CN"/>
        </w:rPr>
        <w:t>粪</w:t>
      </w:r>
      <w:r>
        <w:t>污处理</w:t>
      </w:r>
      <w:r>
        <w:rPr>
          <w:rFonts w:hint="eastAsia" w:eastAsia="宋体"/>
          <w:lang w:eastAsia="zh-CN"/>
        </w:rPr>
        <w:t>、</w:t>
      </w:r>
      <w:r>
        <w:t>生产记录等技术内容，本文件适用于</w:t>
      </w:r>
      <w:r>
        <w:rPr>
          <w:rFonts w:hint="eastAsia" w:eastAsia="宋体"/>
          <w:lang w:val="en-US" w:eastAsia="zh-CN"/>
        </w:rPr>
        <w:t>安阳</w:t>
      </w:r>
      <w:r>
        <w:t>市肉</w:t>
      </w:r>
      <w:r>
        <w:rPr>
          <w:rFonts w:hint="eastAsia" w:eastAsia="宋体"/>
          <w:lang w:eastAsia="zh-CN"/>
        </w:rPr>
        <w:t>羊</w:t>
      </w:r>
      <w:r>
        <w:t>规模化圈养肥育生产</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2规范性引用文件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下列文件中的内容通过文中的规范性引用而构成本文件必不可少的条款，其中，注日期的引用文件，仅该日期对应的版本适用于本文件，不注日期的引用文件，其最新版本（包括所有的修改单）适用于</w:t>
      </w:r>
      <w:r>
        <w:rPr>
          <w:rFonts w:hint="eastAsia" w:eastAsia="宋体"/>
          <w:lang w:val="en-US" w:eastAsia="zh-CN"/>
        </w:rPr>
        <w:t>本</w:t>
      </w:r>
      <w:r>
        <w:t>文件。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GB/T36195-2018</w:t>
      </w:r>
      <w:r>
        <w:rPr>
          <w:rFonts w:hint="eastAsia" w:eastAsia="宋体"/>
          <w:lang w:val="en-US" w:eastAsia="zh-CN"/>
        </w:rPr>
        <w:t>畜</w:t>
      </w:r>
      <w:r>
        <w:t>禽粪便无害化处理技术规范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GB5749生活饮用水卫生标准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GB13078-2017饲料卫生标准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GB18596-2001畜禽养殖业污染物排放标准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NY/T2665-2014标准化养殖场肉羊</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3术语和定义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下列术语和定义适用于本文件。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3.1
</w:t>
      </w:r>
      <w:r>
        <w:rPr>
          <w:rFonts w:hint="eastAsia" w:eastAsia="宋体"/>
          <w:b/>
          <w:bCs/>
          <w:lang w:val="en-US" w:eastAsia="zh-CN"/>
        </w:rPr>
        <w:t>圈养</w:t>
      </w:r>
      <w:r>
        <w:rPr>
          <w:b/>
          <w:bCs/>
        </w:rPr>
        <w:t>肥育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val="en-US" w:eastAsia="zh-CN"/>
        </w:rPr>
        <w:t>用护栏围起来，</w:t>
      </w:r>
      <w:r>
        <w:rPr>
          <w:rFonts w:hint="eastAsia" w:eastAsia="宋体"/>
          <w:lang w:eastAsia="zh-CN"/>
        </w:rPr>
        <w:t>羊</w:t>
      </w:r>
      <w:r>
        <w:t>只可在场舍内自由活动的肥育模式。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3.2
阶段肥育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根据</w:t>
      </w:r>
      <w:r>
        <w:rPr>
          <w:rFonts w:hint="eastAsia" w:eastAsia="宋体"/>
          <w:lang w:eastAsia="zh-CN"/>
        </w:rPr>
        <w:t>羊</w:t>
      </w:r>
      <w:r>
        <w:rPr>
          <w:rFonts w:hint="eastAsia" w:eastAsia="宋体"/>
          <w:lang w:val="en-US" w:eastAsia="zh-CN"/>
        </w:rPr>
        <w:t>只</w:t>
      </w:r>
      <w:r>
        <w:t>不同生长发育时期与体重，分阶段设定增</w:t>
      </w:r>
      <w:r>
        <w:rPr>
          <w:rFonts w:hint="eastAsia" w:eastAsia="宋体"/>
          <w:lang w:val="en-US" w:eastAsia="zh-CN"/>
        </w:rPr>
        <w:t>重</w:t>
      </w:r>
      <w:r>
        <w:t>目标，提供不同精料比重的肥育方法。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3.3
规模化</w:t>
      </w:r>
      <w:r>
        <w:rPr>
          <w:rFonts w:hint="eastAsia" w:eastAsia="宋体"/>
          <w:b/>
          <w:bCs/>
          <w:lang w:val="en-US" w:eastAsia="zh-CN"/>
        </w:rPr>
        <w:t>圈养</w:t>
      </w:r>
      <w:r>
        <w:rPr>
          <w:b/>
          <w:bCs/>
        </w:rP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eastAsia="zh-CN"/>
        </w:rPr>
        <w:t>羊</w:t>
      </w:r>
      <w:r>
        <w:t>年出栏200</w:t>
      </w:r>
      <w:r>
        <w:rPr>
          <w:rFonts w:hint="eastAsia" w:eastAsia="宋体"/>
          <w:lang w:val="en-US" w:eastAsia="zh-CN"/>
        </w:rPr>
        <w:t>只</w:t>
      </w:r>
      <w:r>
        <w:t>以上</w:t>
      </w:r>
      <w:r>
        <w:rPr>
          <w:rFonts w:hint="eastAsia" w:eastAsia="宋体"/>
          <w:lang w:val="en-US" w:eastAsia="zh-CN"/>
        </w:rPr>
        <w:t>视为规模化</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4场址选择、布局和设施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lang w:val="en-US" w:eastAsia="zh-CN"/>
        </w:rPr>
      </w:pPr>
      <w:r>
        <w:rPr>
          <w:rFonts w:hint="eastAsia" w:eastAsia="宋体"/>
          <w:b/>
          <w:bCs/>
          <w:lang w:val="en-US" w:eastAsia="zh-CN"/>
        </w:rPr>
        <w:t xml:space="preserve">       </w:t>
      </w:r>
      <w:r>
        <w:rPr>
          <w:rFonts w:hint="eastAsia"/>
          <w:lang w:val="en-US" w:eastAsia="zh-CN"/>
        </w:rPr>
        <w:t xml:space="preserve">  该圈养条件下的养殖符合</w:t>
      </w:r>
      <w:r>
        <w:t>
NY/T2665-2014</w:t>
      </w:r>
      <w:r>
        <w:rPr>
          <w:rFonts w:hint="eastAsia"/>
          <w:lang w:val="en-US" w:eastAsia="zh-CN"/>
        </w:rPr>
        <w:t>要求，并根据安阳地区情况进行了进一步规范。</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4.1场址选择
</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pPr>
      <w:r>
        <w:t>选址宜在地势平坦干燥、背风向阳、排水良好、场地水源充足、无有害气体、烟雾及其他污染、隔离条件好的地方</w:t>
      </w:r>
      <w:r>
        <w:rPr>
          <w:rFonts w:hint="eastAsia" w:eastAsia="宋体"/>
          <w:lang w:eastAsia="zh-CN"/>
        </w:rPr>
        <w:t>，</w:t>
      </w:r>
      <w:r>
        <w:rPr>
          <w:rFonts w:hint="eastAsia" w:eastAsia="宋体"/>
          <w:lang w:val="en-US" w:eastAsia="zh-CN"/>
        </w:rPr>
        <w:t>在我们安阳地区还应该注重夏季防暑冬季防冻</w:t>
      </w:r>
      <w:r>
        <w:t>。</w:t>
      </w:r>
      <w:r>
        <w:rPr>
          <w:rFonts w:hint="eastAsia" w:eastAsia="宋体"/>
          <w:lang w:val="en-US" w:eastAsia="zh-CN"/>
        </w:rPr>
        <w:t>同时，</w:t>
      </w:r>
      <w:r>
        <w:t>距离生活饮用水源地、动物屠宰加工场所、动物和动物产品集贸市场500m以上：距离种畜禽场1000m</w:t>
      </w:r>
      <w:r>
        <w:rPr>
          <w:rFonts w:hint="eastAsia" w:eastAsia="宋体"/>
          <w:lang w:val="en-US" w:eastAsia="zh-CN"/>
        </w:rPr>
        <w:t>以上：距离动物诊疗场所200m以上：动物饲养场（养殖小区）之间距离不少于500m:距
离动物隔离场所、无害化处理场所3000m以上：距离城镇居民区、文化教育科研等人口集中区域及公路铁路等主要交通干线500m以</w:t>
      </w:r>
      <w:r>
        <w:t>上</w:t>
      </w:r>
      <w:r>
        <w:rPr>
          <w:rFonts w:hint="eastAsia" w:eastAsia="宋体"/>
          <w:lang w:eastAsia="zh-CN"/>
        </w:rPr>
        <w:t>。</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4.2布局和设施
</w:t>
      </w:r>
    </w:p>
    <w:p>
      <w:pPr>
        <w:keepNext w:val="0"/>
        <w:keepLines w:val="0"/>
        <w:pageBreakBefore w:val="0"/>
        <w:widowControl/>
        <w:kinsoku/>
        <w:wordWrap/>
        <w:overflowPunct/>
        <w:topLinePunct w:val="0"/>
        <w:autoSpaceDE/>
        <w:autoSpaceDN/>
        <w:bidi w:val="0"/>
        <w:adjustRightInd/>
        <w:snapToGrid/>
        <w:spacing w:line="240" w:lineRule="auto"/>
        <w:textAlignment w:val="auto"/>
      </w:pPr>
      <w:r>
        <w:t>4</w:t>
      </w:r>
      <w:r>
        <w:rPr>
          <w:rFonts w:hint="eastAsia" w:eastAsia="宋体"/>
          <w:lang w:val="en-US" w:eastAsia="zh-CN"/>
        </w:rPr>
        <w:t>.</w:t>
      </w:r>
      <w:r>
        <w:t>2</w:t>
      </w:r>
      <w:r>
        <w:rPr>
          <w:rFonts w:hint="eastAsia" w:eastAsia="宋体"/>
          <w:lang w:val="en-US" w:eastAsia="zh-CN"/>
        </w:rPr>
        <w:t>.</w:t>
      </w:r>
      <w:r>
        <w:t>1肉</w:t>
      </w:r>
      <w:r>
        <w:rPr>
          <w:rFonts w:hint="eastAsia" w:eastAsia="宋体"/>
          <w:lang w:eastAsia="zh-CN"/>
        </w:rPr>
        <w:t>羊</w:t>
      </w:r>
      <w:r>
        <w:t>场应设生活区、管理区、生产区、隔离区、废弃物无害化处理区，并严格执行各区相互分离的原则，生产区应处于生活区与管理区的下风向或侧风向处，隔离区和废弃物无害化处理区的上风向或侧风向处：生产区应设净道与污道，并不相互交叉：生产区应设兽医室。
</w:t>
      </w:r>
    </w:p>
    <w:p>
      <w:pPr>
        <w:keepNext w:val="0"/>
        <w:keepLines w:val="0"/>
        <w:pageBreakBefore w:val="0"/>
        <w:widowControl/>
        <w:kinsoku/>
        <w:wordWrap/>
        <w:overflowPunct/>
        <w:topLinePunct w:val="0"/>
        <w:autoSpaceDE/>
        <w:autoSpaceDN/>
        <w:bidi w:val="0"/>
        <w:adjustRightInd/>
        <w:snapToGrid/>
        <w:spacing w:line="240" w:lineRule="auto"/>
        <w:textAlignment w:val="auto"/>
      </w:pPr>
      <w:r>
        <w:t>4</w:t>
      </w:r>
      <w:r>
        <w:rPr>
          <w:rFonts w:hint="eastAsia" w:eastAsia="宋体"/>
          <w:lang w:val="en-US" w:eastAsia="zh-CN"/>
        </w:rPr>
        <w:t>.</w:t>
      </w:r>
      <w:r>
        <w:t>2.2肉</w:t>
      </w:r>
      <w:r>
        <w:rPr>
          <w:rFonts w:hint="eastAsia" w:eastAsia="宋体"/>
          <w:lang w:eastAsia="zh-CN"/>
        </w:rPr>
        <w:t>羊</w:t>
      </w:r>
      <w:r>
        <w:t>场周围应设围墙或绿化隔离带等有效屏障。
</w:t>
      </w:r>
    </w:p>
    <w:p>
      <w:pPr>
        <w:keepNext w:val="0"/>
        <w:keepLines w:val="0"/>
        <w:pageBreakBefore w:val="0"/>
        <w:widowControl/>
        <w:kinsoku/>
        <w:wordWrap/>
        <w:overflowPunct/>
        <w:topLinePunct w:val="0"/>
        <w:autoSpaceDE/>
        <w:autoSpaceDN/>
        <w:bidi w:val="0"/>
        <w:adjustRightInd/>
        <w:snapToGrid/>
        <w:spacing w:line="240" w:lineRule="auto"/>
        <w:textAlignment w:val="auto"/>
      </w:pPr>
      <w:r>
        <w:t>4.2.3肉</w:t>
      </w:r>
      <w:r>
        <w:rPr>
          <w:rFonts w:hint="eastAsia" w:eastAsia="宋体"/>
          <w:lang w:eastAsia="zh-CN"/>
        </w:rPr>
        <w:t>羊</w:t>
      </w:r>
      <w:r>
        <w:t>场大门入口处应设置消毒间和消毒池。消毒间应采用喷雾消毒或超声波雾化消毒方式，消毒通道应星“S”形状或定时密闭，地面应适量喷洒消毒液。消毒池应为水泥结构，长4</w:t>
      </w:r>
      <w:r>
        <w:rPr>
          <w:rFonts w:hint="eastAsia" w:eastAsia="宋体"/>
          <w:lang w:val="en-US" w:eastAsia="zh-CN"/>
        </w:rPr>
        <w:t>米</w:t>
      </w:r>
      <w:r>
        <w:t>，深0.</w:t>
      </w:r>
      <w:r>
        <w:rPr>
          <w:rFonts w:hint="eastAsia" w:eastAsia="宋体"/>
          <w:lang w:val="en-US" w:eastAsia="zh-CN"/>
        </w:rPr>
        <w:t>2</w:t>
      </w:r>
      <w:r>
        <w:t>0</w:t>
      </w:r>
      <w:r>
        <w:rPr>
          <w:rFonts w:hint="eastAsia" w:eastAsia="宋体"/>
          <w:lang w:val="en-US" w:eastAsia="zh-CN"/>
        </w:rPr>
        <w:t>米</w:t>
      </w:r>
      <w:r>
        <w:t>以上，与大门同宽，池内消毒液保持有效浓度。
</w:t>
      </w:r>
    </w:p>
    <w:p>
      <w:pPr>
        <w:keepNext w:val="0"/>
        <w:keepLines w:val="0"/>
        <w:pageBreakBefore w:val="0"/>
        <w:widowControl/>
        <w:kinsoku/>
        <w:wordWrap/>
        <w:overflowPunct/>
        <w:topLinePunct w:val="0"/>
        <w:autoSpaceDE/>
        <w:autoSpaceDN/>
        <w:bidi w:val="0"/>
        <w:adjustRightInd/>
        <w:snapToGrid/>
        <w:spacing w:line="240" w:lineRule="auto"/>
        <w:textAlignment w:val="auto"/>
      </w:pPr>
      <w:r>
        <w:t>4.2.4肉</w:t>
      </w:r>
      <w:r>
        <w:rPr>
          <w:rFonts w:hint="eastAsia" w:eastAsia="宋体"/>
          <w:lang w:eastAsia="zh-CN"/>
        </w:rPr>
        <w:t>羊</w:t>
      </w:r>
      <w:r>
        <w:t>场生产区门口应设更衣室、消毒间或淋浴室、消毒池，根据肉</w:t>
      </w:r>
      <w:r>
        <w:rPr>
          <w:rFonts w:hint="eastAsia" w:eastAsia="宋体"/>
          <w:lang w:eastAsia="zh-CN"/>
        </w:rPr>
        <w:t>羊</w:t>
      </w:r>
      <w:r>
        <w:t>场实际，进料口、出粪口、</w:t>
      </w:r>
      <w:r>
        <w:rPr>
          <w:rFonts w:hint="eastAsia" w:eastAsia="宋体"/>
          <w:lang w:eastAsia="zh-CN"/>
        </w:rPr>
        <w:t>羊</w:t>
      </w:r>
      <w:r>
        <w:t>舍门口也应设置长1m的消毒池，池内消毒液保持有效浓度，或设置消毒盆。
</w:t>
      </w:r>
    </w:p>
    <w:p>
      <w:pPr>
        <w:keepNext w:val="0"/>
        <w:keepLines w:val="0"/>
        <w:pageBreakBefore w:val="0"/>
        <w:widowControl/>
        <w:kinsoku/>
        <w:wordWrap/>
        <w:overflowPunct/>
        <w:topLinePunct w:val="0"/>
        <w:autoSpaceDE/>
        <w:autoSpaceDN/>
        <w:bidi w:val="0"/>
        <w:adjustRightInd/>
        <w:snapToGrid/>
        <w:spacing w:line="240" w:lineRule="auto"/>
        <w:textAlignment w:val="auto"/>
      </w:pPr>
      <w:r>
        <w:t>4.2.5</w:t>
      </w:r>
      <w:r>
        <w:rPr>
          <w:rFonts w:hint="eastAsia" w:eastAsia="宋体"/>
          <w:lang w:eastAsia="zh-CN"/>
        </w:rPr>
        <w:t>羊</w:t>
      </w:r>
      <w:r>
        <w:t>舍布局和结构应符合分阶段饲养方式的要求</w:t>
      </w:r>
      <w:r>
        <w:rPr>
          <w:rFonts w:hint="eastAsia" w:eastAsia="宋体"/>
          <w:lang w:eastAsia="zh-CN"/>
        </w:rPr>
        <w:t>。</w:t>
      </w:r>
      <w:r>
        <w:t>
</w:t>
      </w:r>
    </w:p>
    <w:p>
      <w:pPr>
        <w:keepNext w:val="0"/>
        <w:keepLines w:val="0"/>
        <w:pageBreakBefore w:val="0"/>
        <w:widowControl/>
        <w:kinsoku/>
        <w:wordWrap/>
        <w:overflowPunct/>
        <w:topLinePunct w:val="0"/>
        <w:autoSpaceDE/>
        <w:autoSpaceDN/>
        <w:bidi w:val="0"/>
        <w:adjustRightInd/>
        <w:snapToGrid/>
        <w:spacing w:line="240" w:lineRule="auto"/>
        <w:textAlignment w:val="auto"/>
      </w:pPr>
      <w:r>
        <w:t>4.2.6肉</w:t>
      </w:r>
      <w:r>
        <w:rPr>
          <w:rFonts w:hint="eastAsia" w:eastAsia="宋体"/>
          <w:lang w:eastAsia="zh-CN"/>
        </w:rPr>
        <w:t>羊</w:t>
      </w:r>
      <w:r>
        <w:t>场区和舍内应设良好的供水和污水排放系统。
</w:t>
      </w:r>
    </w:p>
    <w:p>
      <w:pPr>
        <w:keepNext w:val="0"/>
        <w:keepLines w:val="0"/>
        <w:pageBreakBefore w:val="0"/>
        <w:widowControl/>
        <w:kinsoku/>
        <w:wordWrap/>
        <w:overflowPunct/>
        <w:topLinePunct w:val="0"/>
        <w:autoSpaceDE/>
        <w:autoSpaceDN/>
        <w:bidi w:val="0"/>
        <w:adjustRightInd/>
        <w:snapToGrid/>
        <w:spacing w:line="240" w:lineRule="auto"/>
        <w:textAlignment w:val="auto"/>
      </w:pPr>
      <w:r>
        <w:t>4</w:t>
      </w:r>
      <w:r>
        <w:rPr>
          <w:rFonts w:hint="eastAsia" w:eastAsia="宋体"/>
          <w:lang w:val="en-US" w:eastAsia="zh-CN"/>
        </w:rPr>
        <w:t>.</w:t>
      </w:r>
      <w:r>
        <w:t>2.7肉</w:t>
      </w:r>
      <w:r>
        <w:rPr>
          <w:rFonts w:hint="eastAsia" w:eastAsia="宋体"/>
          <w:lang w:eastAsia="zh-CN"/>
        </w:rPr>
        <w:t>羊</w:t>
      </w:r>
      <w:r>
        <w:t>场应配备对害虫和啮齿动物等生物防护设施。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eastAsia="zh-CN"/>
        </w:rPr>
      </w:pPr>
      <w:r>
        <w:t>4</w:t>
      </w:r>
      <w:r>
        <w:rPr>
          <w:rFonts w:hint="eastAsia" w:eastAsia="宋体"/>
          <w:lang w:val="en-US" w:eastAsia="zh-CN"/>
        </w:rPr>
        <w:t>.</w:t>
      </w:r>
      <w:r>
        <w:t>2</w:t>
      </w:r>
      <w:r>
        <w:rPr>
          <w:rFonts w:hint="eastAsia" w:eastAsia="宋体"/>
          <w:lang w:val="en-US" w:eastAsia="zh-CN"/>
        </w:rPr>
        <w:t>.</w:t>
      </w:r>
      <w:r>
        <w:t>8肉</w:t>
      </w:r>
      <w:r>
        <w:rPr>
          <w:rFonts w:hint="eastAsia" w:eastAsia="宋体"/>
          <w:lang w:eastAsia="zh-CN"/>
        </w:rPr>
        <w:t>羊</w:t>
      </w:r>
      <w:r>
        <w:t>场内不准饲养其他动物，场内食堂不准从外购入偶蹄动物生鲜肉及其副产品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eastAsia="zh-CN"/>
        </w:rPr>
      </w:pPr>
      <w:r>
        <w:t>4</w:t>
      </w:r>
      <w:r>
        <w:rPr>
          <w:rFonts w:hint="eastAsia" w:eastAsia="宋体"/>
          <w:lang w:val="en-US" w:eastAsia="zh-CN"/>
        </w:rPr>
        <w:t>.</w:t>
      </w:r>
      <w:r>
        <w:t>2.9肉</w:t>
      </w:r>
      <w:r>
        <w:rPr>
          <w:rFonts w:hint="eastAsia" w:eastAsia="宋体"/>
          <w:lang w:eastAsia="zh-CN"/>
        </w:rPr>
        <w:t>羊</w:t>
      </w:r>
      <w:r>
        <w:t>场应取得所在地县级地方人民政府兽医主管部门颁发的《动物防疫条件合格证》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5</w:t>
      </w:r>
      <w:r>
        <w:rPr>
          <w:rFonts w:hint="eastAsia" w:eastAsia="宋体"/>
          <w:b/>
          <w:bCs/>
          <w:lang w:eastAsia="zh-CN"/>
        </w:rPr>
        <w:t>羊</w:t>
      </w:r>
      <w:r>
        <w:rPr>
          <w:b/>
          <w:bCs/>
        </w:rPr>
        <w:t>舍设计与设施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5.1</w:t>
      </w:r>
      <w:r>
        <w:rPr>
          <w:rFonts w:hint="eastAsia" w:eastAsia="宋体"/>
          <w:b/>
          <w:bCs/>
          <w:lang w:eastAsia="zh-CN"/>
        </w:rPr>
        <w:t>羊</w:t>
      </w:r>
      <w:r>
        <w:rPr>
          <w:b/>
          <w:bCs/>
        </w:rPr>
        <w:t>舍类型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eastAsia="zh-CN"/>
        </w:rPr>
        <w:t>羊</w:t>
      </w:r>
      <w:r>
        <w:t>舍设计</w:t>
      </w:r>
      <w:r>
        <w:rPr>
          <w:rFonts w:hint="eastAsia" w:eastAsia="宋体"/>
          <w:lang w:val="en-US" w:eastAsia="zh-CN"/>
        </w:rPr>
        <w:t>分</w:t>
      </w:r>
      <w:r>
        <w:t>为</w:t>
      </w:r>
      <w:r>
        <w:rPr>
          <w:rFonts w:hint="eastAsia" w:eastAsia="宋体"/>
          <w:lang w:val="en-US" w:eastAsia="zh-CN"/>
        </w:rPr>
        <w:t>开放式、半开放式及封闭式的</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5.2建筑要求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eastAsia="zh-CN"/>
        </w:rPr>
        <w:t>羊</w:t>
      </w:r>
      <w:r>
        <w:t>舍宜采用砖混结构或轻钢结构，设有防寒保暖、防暑降温、通风换气设施，舍内地面需硬化。围栏式</w:t>
      </w:r>
      <w:r>
        <w:rPr>
          <w:rFonts w:hint="eastAsia" w:eastAsia="宋体"/>
          <w:lang w:eastAsia="zh-CN"/>
        </w:rPr>
        <w:t>羊</w:t>
      </w:r>
      <w:r>
        <w:t>场</w:t>
      </w:r>
      <w:r>
        <w:rPr>
          <w:rFonts w:hint="eastAsia" w:eastAsia="宋体"/>
          <w:lang w:eastAsia="zh-CN"/>
        </w:rPr>
        <w:t>羊</w:t>
      </w:r>
      <w:r>
        <w:t>栏内设饲</w:t>
      </w:r>
      <w:r>
        <w:rPr>
          <w:rFonts w:hint="eastAsia" w:eastAsia="宋体"/>
          <w:lang w:val="en-US" w:eastAsia="zh-CN"/>
        </w:rPr>
        <w:t>槽</w:t>
      </w:r>
      <w:r>
        <w:t>、</w:t>
      </w:r>
      <w:r>
        <w:rPr>
          <w:rFonts w:hint="eastAsia" w:eastAsia="宋体"/>
          <w:lang w:val="en-US" w:eastAsia="zh-CN"/>
        </w:rPr>
        <w:t>饮</w:t>
      </w:r>
      <w:r>
        <w:t>水、防晒</w:t>
      </w:r>
      <w:r>
        <w:rPr>
          <w:rFonts w:hint="eastAsia" w:eastAsia="宋体"/>
          <w:lang w:eastAsia="zh-CN"/>
        </w:rPr>
        <w:t>、</w:t>
      </w:r>
      <w:r>
        <w:t>遮雨、防风等设施。
</w:t>
      </w:r>
    </w:p>
    <w:p>
      <w:pPr>
        <w:keepNext w:val="0"/>
        <w:keepLines w:val="0"/>
        <w:pageBreakBefore w:val="0"/>
        <w:widowControl/>
        <w:kinsoku/>
        <w:wordWrap/>
        <w:overflowPunct/>
        <w:topLinePunct w:val="0"/>
        <w:autoSpaceDE/>
        <w:autoSpaceDN/>
        <w:bidi w:val="0"/>
        <w:adjustRightInd/>
        <w:snapToGrid/>
        <w:spacing w:line="240" w:lineRule="auto"/>
        <w:textAlignment w:val="auto"/>
      </w:pPr>
      <w:r>
        <w:rPr>
          <w:b/>
          <w:bCs/>
        </w:rPr>
        <w:t>5.3舍内设施
</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rPr>
      </w:pPr>
      <w:r>
        <w:rPr>
          <w:b w:val="0"/>
          <w:bCs w:val="0"/>
        </w:rPr>
        <w:t>5.3.1应设设施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eastAsia="zh-CN"/>
        </w:rPr>
        <w:t>羊</w:t>
      </w:r>
      <w:r>
        <w:t>舍内应设有饲喂通道、</w:t>
      </w:r>
      <w:r>
        <w:rPr>
          <w:rFonts w:hint="eastAsia" w:eastAsia="宋体"/>
          <w:lang w:val="en-US" w:eastAsia="zh-CN"/>
        </w:rPr>
        <w:t>饲喂设备</w:t>
      </w:r>
      <w:r>
        <w:t>、</w:t>
      </w:r>
      <w:r>
        <w:rPr>
          <w:rFonts w:hint="eastAsia" w:eastAsia="宋体"/>
          <w:lang w:val="en-US" w:eastAsia="zh-CN"/>
        </w:rPr>
        <w:t>饮水设备</w:t>
      </w:r>
      <w:r>
        <w:t>、</w:t>
      </w:r>
      <w:r>
        <w:rPr>
          <w:rFonts w:hint="eastAsia" w:eastAsia="宋体"/>
          <w:lang w:eastAsia="zh-CN"/>
        </w:rPr>
        <w:t>羊</w:t>
      </w:r>
      <w:r>
        <w:t>栏</w:t>
      </w:r>
      <w:r>
        <w:rPr>
          <w:rFonts w:hint="eastAsia" w:eastAsia="宋体"/>
          <w:lang w:val="en-US" w:eastAsia="zh-CN"/>
        </w:rPr>
        <w:t>和</w:t>
      </w:r>
      <w:r>
        <w:rPr>
          <w:rFonts w:hint="eastAsia" w:eastAsia="宋体"/>
          <w:lang w:eastAsia="zh-CN"/>
        </w:rPr>
        <w:t>羊</w:t>
      </w:r>
      <w:r>
        <w:t>床、清粪通道等设施。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val="0"/>
          <w:bCs w:val="0"/>
        </w:rPr>
        <w:t>5.3.2饲喂通道</w:t>
      </w:r>
      <w:r>
        <w:rPr>
          <w:b/>
          <w:bCs/>
        </w:rP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宜用水泥混凝土铺设，宽度一般为150cm～300cm.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b w:val="0"/>
          <w:bCs w:val="0"/>
        </w:rPr>
        <w:t>5.3</w:t>
      </w:r>
      <w:r>
        <w:rPr>
          <w:rFonts w:hint="eastAsia" w:eastAsia="宋体"/>
          <w:b w:val="0"/>
          <w:bCs w:val="0"/>
          <w:lang w:val="en-US" w:eastAsia="zh-CN"/>
        </w:rPr>
        <w:t>.</w:t>
      </w:r>
      <w:r>
        <w:rPr>
          <w:b w:val="0"/>
          <w:bCs w:val="0"/>
        </w:rPr>
        <w:t>3饲</w:t>
      </w:r>
      <w:r>
        <w:rPr>
          <w:rFonts w:hint="eastAsia" w:eastAsia="宋体"/>
          <w:b w:val="0"/>
          <w:bCs w:val="0"/>
          <w:lang w:val="en-US" w:eastAsia="zh-CN"/>
        </w:rPr>
        <w:t>喂设备</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采用普通饲槽或</w:t>
      </w:r>
      <w:r>
        <w:rPr>
          <w:rFonts w:hint="eastAsia" w:eastAsia="宋体"/>
          <w:lang w:val="en-US" w:eastAsia="zh-CN"/>
        </w:rPr>
        <w:t>地面</w:t>
      </w:r>
      <w:r>
        <w:t>饲槽。</w:t>
      </w:r>
      <w:r>
        <w:rPr>
          <w:rFonts w:hint="eastAsia" w:eastAsia="宋体"/>
          <w:lang w:val="en-US" w:eastAsia="zh-CN"/>
        </w:rPr>
        <w:t>普通</w:t>
      </w:r>
      <w:r>
        <w:t>饲槽</w:t>
      </w:r>
      <w:r>
        <w:rPr>
          <w:rFonts w:hint="eastAsia" w:eastAsia="宋体"/>
          <w:lang w:val="en-US" w:eastAsia="zh-CN"/>
        </w:rPr>
        <w:t>又分为水泥饲槽、铁皮饲槽和橡胶饲槽，但所有的</w:t>
      </w:r>
      <w:r>
        <w:t>内侧壁</w:t>
      </w:r>
      <w:r>
        <w:rPr>
          <w:rFonts w:hint="eastAsia" w:eastAsia="宋体"/>
          <w:lang w:val="en-US" w:eastAsia="zh-CN"/>
        </w:rPr>
        <w:t>都要</w:t>
      </w:r>
      <w:r>
        <w:t>略低于外侧壁，槽内光滑、底部呈弧形</w:t>
      </w:r>
      <w:r>
        <w:rPr>
          <w:rFonts w:hint="eastAsia" w:eastAsia="宋体"/>
          <w:lang w:val="en-US" w:eastAsia="zh-CN"/>
        </w:rPr>
        <w:t>或</w:t>
      </w:r>
      <w:r>
        <w:t>“</w:t>
      </w:r>
      <w:r>
        <w:rPr>
          <w:rFonts w:hint="eastAsia" w:eastAsia="宋体"/>
          <w:lang w:val="en-US" w:eastAsia="zh-CN"/>
        </w:rPr>
        <w:t>U</w:t>
      </w:r>
      <w:r>
        <w:t>”型。</w:t>
      </w:r>
      <w:r>
        <w:rPr>
          <w:rFonts w:hint="eastAsia" w:eastAsia="宋体"/>
          <w:lang w:val="en-US" w:eastAsia="zh-CN"/>
        </w:rPr>
        <w:t>地面</w:t>
      </w:r>
      <w:r>
        <w:t>饲槽外沿与饲喂通道处于或接近同一等高线</w:t>
      </w:r>
      <w:r>
        <w:rPr>
          <w:rFonts w:hint="eastAsia" w:eastAsia="宋体"/>
          <w:lang w:eastAsia="zh-CN"/>
        </w:rPr>
        <w:t>。</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宋体"/>
          <w:b/>
          <w:bCs/>
          <w:lang w:val="en-US" w:eastAsia="zh-CN"/>
        </w:rPr>
      </w:pPr>
      <w:r>
        <w:rPr>
          <w:b w:val="0"/>
          <w:bCs w:val="0"/>
        </w:rPr>
        <w:t>5</w:t>
      </w:r>
      <w:r>
        <w:rPr>
          <w:rFonts w:hint="eastAsia" w:eastAsia="宋体"/>
          <w:b w:val="0"/>
          <w:bCs w:val="0"/>
          <w:lang w:val="en-US" w:eastAsia="zh-CN"/>
        </w:rPr>
        <w:t>.</w:t>
      </w:r>
      <w:r>
        <w:rPr>
          <w:b w:val="0"/>
          <w:bCs w:val="0"/>
        </w:rPr>
        <w:t>3.4</w:t>
      </w:r>
      <w:r>
        <w:rPr>
          <w:rFonts w:hint="eastAsia" w:eastAsia="宋体"/>
          <w:b w:val="0"/>
          <w:bCs w:val="0"/>
          <w:lang w:val="en-US" w:eastAsia="zh-CN"/>
        </w:rPr>
        <w:t>饮水设备</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val="en-US" w:eastAsia="zh-CN"/>
        </w:rPr>
        <w:t>一般有饮水槽、饮水碗、鸭嘴式饮水器等几种形式</w:t>
      </w:r>
      <w:r>
        <w:t>。</w:t>
      </w:r>
      <w:r>
        <w:rPr>
          <w:rFonts w:hint="eastAsia" w:eastAsia="宋体"/>
          <w:lang w:val="en-US" w:eastAsia="zh-CN"/>
        </w:rPr>
        <w:t>离地高度45cm</w:t>
      </w:r>
      <w:r>
        <w:rPr>
          <w:rFonts w:hint="eastAsia" w:ascii="宋体" w:hAnsi="宋体" w:eastAsia="宋体" w:cs="宋体"/>
          <w:lang w:val="en-US" w:eastAsia="zh-CN"/>
        </w:rPr>
        <w:t>－5</w:t>
      </w:r>
      <w:r>
        <w:rPr>
          <w:rFonts w:hint="eastAsia" w:eastAsia="宋体" w:cstheme="minorHAnsi"/>
          <w:lang w:val="en-US" w:eastAsia="zh-CN"/>
        </w:rPr>
        <w:t>0cm。</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rPr>
      </w:pPr>
      <w:r>
        <w:rPr>
          <w:b w:val="0"/>
          <w:bCs w:val="0"/>
        </w:rPr>
        <w:t>5.3.5</w:t>
      </w:r>
      <w:r>
        <w:rPr>
          <w:rFonts w:hint="eastAsia" w:eastAsia="宋体"/>
          <w:b w:val="0"/>
          <w:bCs w:val="0"/>
          <w:lang w:eastAsia="zh-CN"/>
        </w:rPr>
        <w:t>羊</w:t>
      </w:r>
      <w:r>
        <w:rPr>
          <w:b w:val="0"/>
          <w:bCs w:val="0"/>
        </w:rPr>
        <w:t>栏与</w:t>
      </w:r>
      <w:r>
        <w:rPr>
          <w:rFonts w:hint="eastAsia" w:eastAsia="宋体"/>
          <w:b w:val="0"/>
          <w:bCs w:val="0"/>
          <w:lang w:eastAsia="zh-CN"/>
        </w:rPr>
        <w:t>羊</w:t>
      </w:r>
      <w:r>
        <w:rPr>
          <w:b w:val="0"/>
          <w:bCs w:val="0"/>
        </w:rPr>
        <w:t>床</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
</w:t>
      </w:r>
      <w:r>
        <w:rPr>
          <w:rFonts w:hint="eastAsia" w:eastAsia="宋体"/>
          <w:lang w:val="en-US" w:eastAsia="zh-CN"/>
        </w:rPr>
        <w:t>羊栏</w:t>
      </w:r>
      <w:r>
        <w:t>设于饲槽后，</w:t>
      </w:r>
      <w:r>
        <w:rPr>
          <w:rFonts w:hint="eastAsia" w:eastAsia="宋体"/>
          <w:lang w:eastAsia="zh-CN"/>
        </w:rPr>
        <w:t>羊</w:t>
      </w:r>
      <w:r>
        <w:t>栏高</w:t>
      </w:r>
      <w:r>
        <w:rPr>
          <w:rFonts w:hint="eastAsia" w:eastAsia="宋体"/>
          <w:lang w:val="en-US" w:eastAsia="zh-CN"/>
        </w:rPr>
        <w:t>度</w:t>
      </w:r>
      <w:r>
        <w:t>不低于1</w:t>
      </w:r>
      <w:r>
        <w:rPr>
          <w:rFonts w:hint="eastAsia" w:eastAsia="宋体"/>
          <w:lang w:val="en-US" w:eastAsia="zh-CN"/>
        </w:rPr>
        <w:t>00</w:t>
      </w:r>
      <w:r>
        <w:t>cm</w:t>
      </w:r>
      <w:r>
        <w:rPr>
          <w:rFonts w:hint="eastAsia" w:eastAsia="宋体"/>
          <w:lang w:eastAsia="zh-CN"/>
        </w:rPr>
        <w:t>；羊</w:t>
      </w:r>
      <w:r>
        <w:t>床</w:t>
      </w:r>
      <w:r>
        <w:rPr>
          <w:rFonts w:hint="eastAsia" w:eastAsia="宋体"/>
          <w:lang w:val="en-US" w:eastAsia="zh-CN"/>
        </w:rPr>
        <w:t>宜采用漏缝底板形式，且常见的羊床离地80cm</w:t>
      </w:r>
      <w:r>
        <w:t>。</w:t>
      </w:r>
      <w:r>
        <w:rPr>
          <w:rFonts w:hint="eastAsia" w:eastAsia="宋体"/>
          <w:lang w:eastAsia="zh-CN"/>
        </w:rPr>
        <w:t>常见羊床材质可以分为：竹排漏粪板、水泥漏粪板、塑胶漏粪板。</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rPr>
      </w:pPr>
      <w:r>
        <w:rPr>
          <w:b w:val="0"/>
          <w:bCs w:val="0"/>
        </w:rPr>
        <w:t>5.3.6清粪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eastAsia="宋体"/>
          <w:lang w:eastAsia="zh-CN"/>
        </w:rPr>
      </w:pPr>
      <w:r>
        <w:rPr>
          <w:rFonts w:hint="eastAsia" w:eastAsia="宋体"/>
          <w:lang w:eastAsia="zh-CN"/>
        </w:rPr>
        <w:t>清粪方式分为两类：</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eastAsia="宋体"/>
          <w:lang w:val="en-US" w:eastAsia="zh-CN"/>
        </w:rPr>
      </w:pPr>
      <w:r>
        <w:rPr>
          <w:b w:val="0"/>
          <w:bCs w:val="0"/>
        </w:rPr>
        <w:t>5.3.6</w:t>
      </w:r>
      <w:r>
        <w:rPr>
          <w:rFonts w:hint="eastAsia" w:eastAsia="宋体"/>
          <w:b w:val="0"/>
          <w:bCs w:val="0"/>
          <w:lang w:val="en-US" w:eastAsia="zh-CN"/>
        </w:rPr>
        <w:t>.1</w:t>
      </w:r>
      <w:r>
        <w:rPr>
          <w:rFonts w:hint="eastAsia" w:eastAsia="宋体"/>
          <w:lang w:eastAsia="zh-CN"/>
        </w:rPr>
        <w:t>羊</w:t>
      </w:r>
      <w:r>
        <w:t>床</w:t>
      </w:r>
      <w:r>
        <w:rPr>
          <w:rFonts w:hint="eastAsia" w:eastAsia="宋体"/>
          <w:lang w:eastAsia="zh-CN"/>
        </w:rPr>
        <w:t>上饲养的可以采用羊床</w:t>
      </w:r>
      <w:r>
        <w:rPr>
          <w:rFonts w:hint="eastAsia" w:eastAsia="宋体"/>
          <w:lang w:val="en-US" w:eastAsia="zh-CN"/>
        </w:rPr>
        <w:t>下</w:t>
      </w:r>
      <w:r>
        <w:t>设置清粪通道，</w:t>
      </w:r>
      <w:r>
        <w:rPr>
          <w:rFonts w:hint="eastAsia" w:eastAsia="宋体"/>
          <w:lang w:eastAsia="zh-CN"/>
        </w:rPr>
        <w:t>采用刮粪机</w:t>
      </w:r>
      <w:r>
        <w:rPr>
          <w:rFonts w:hint="eastAsia" w:eastAsia="宋体"/>
          <w:lang w:val="en-US" w:eastAsia="zh-CN"/>
        </w:rPr>
        <w:t>向两端进行清粪。</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b w:val="0"/>
          <w:bCs w:val="0"/>
        </w:rPr>
        <w:t>5.3.6</w:t>
      </w:r>
      <w:r>
        <w:rPr>
          <w:rFonts w:hint="eastAsia" w:eastAsia="宋体"/>
          <w:b w:val="0"/>
          <w:bCs w:val="0"/>
          <w:lang w:val="en-US" w:eastAsia="zh-CN"/>
        </w:rPr>
        <w:t>.2</w:t>
      </w:r>
      <w:r>
        <w:rPr>
          <w:rFonts w:hint="eastAsia" w:eastAsia="宋体"/>
          <w:lang w:val="en-US" w:eastAsia="zh-CN"/>
        </w:rPr>
        <w:t>地面饲养的空圈时进行清粪。</w:t>
      </w:r>
    </w:p>
    <w:p>
      <w:pPr>
        <w:keepNext w:val="0"/>
        <w:keepLines w:val="0"/>
        <w:pageBreakBefore w:val="0"/>
        <w:widowControl/>
        <w:kinsoku/>
        <w:wordWrap/>
        <w:overflowPunct/>
        <w:topLinePunct w:val="0"/>
        <w:autoSpaceDE/>
        <w:autoSpaceDN/>
        <w:bidi w:val="0"/>
        <w:adjustRightInd/>
        <w:snapToGrid/>
        <w:spacing w:line="240" w:lineRule="auto"/>
        <w:textAlignment w:val="auto"/>
      </w:pPr>
      <w:r>
        <w:rPr>
          <w:b/>
          <w:bCs/>
        </w:rPr>
        <w:t>5.4运动场</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eastAsia="宋体"/>
          <w:lang w:eastAsia="zh-CN"/>
        </w:rPr>
      </w:pPr>
      <w:r>
        <w:rPr>
          <w:rFonts w:hint="eastAsia" w:eastAsia="宋体"/>
          <w:lang w:val="en-US" w:eastAsia="zh-CN"/>
        </w:rPr>
        <w:t>运动场面积应为羊舍面积的2</w:t>
      </w:r>
      <w:r>
        <w:t>～</w:t>
      </w:r>
      <w:r>
        <w:rPr>
          <w:rFonts w:hint="eastAsia" w:eastAsia="宋体"/>
          <w:lang w:val="en-US" w:eastAsia="zh-CN"/>
        </w:rPr>
        <w:t>2.5倍，成年羊可按4</w:t>
      </w:r>
      <w:r>
        <w:rPr>
          <w:rFonts w:hint="eastAsia" w:ascii="宋体" w:hAnsi="宋体" w:eastAsia="宋体" w:cs="宋体"/>
          <w:lang w:val="en-US" w:eastAsia="zh-CN"/>
        </w:rPr>
        <w:t>㎡</w:t>
      </w:r>
      <w:r>
        <w:rPr>
          <w:rFonts w:hint="eastAsia" w:eastAsia="宋体"/>
          <w:lang w:val="en-US" w:eastAsia="zh-CN"/>
        </w:rPr>
        <w:t>/只计算。</w:t>
      </w:r>
      <w:r>
        <w:t>运动场地面用砂质土铺设或在砂质土面上加铺立砖，运动场内设补饲料槽和水槽，运动场一面连通</w:t>
      </w:r>
      <w:r>
        <w:rPr>
          <w:rFonts w:hint="eastAsia" w:eastAsia="宋体"/>
          <w:lang w:eastAsia="zh-CN"/>
        </w:rPr>
        <w:t>羊</w:t>
      </w:r>
      <w:r>
        <w:rPr>
          <w:rFonts w:hint="eastAsia" w:eastAsia="宋体"/>
          <w:lang w:val="en-US" w:eastAsia="zh-CN"/>
        </w:rPr>
        <w:t>舍</w:t>
      </w:r>
      <w:r>
        <w:t>，</w:t>
      </w:r>
      <w:r>
        <w:rPr>
          <w:rFonts w:hint="eastAsia" w:eastAsia="宋体"/>
          <w:lang w:val="en-US" w:eastAsia="zh-CN"/>
        </w:rPr>
        <w:t>地面不得高于羊舍地面，</w:t>
      </w:r>
      <w:r>
        <w:t>其他三面设置围栏，围栏高度1.2m～1.5m
</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pPr>
      <w:r>
        <w:rPr>
          <w:b/>
          <w:bCs/>
        </w:rPr>
        <w:t>5.5养殖密度</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每</w:t>
      </w:r>
      <w:r>
        <w:rPr>
          <w:rFonts w:hint="eastAsia" w:eastAsia="宋体"/>
          <w:lang w:val="en-US" w:eastAsia="zh-CN"/>
        </w:rPr>
        <w:t>只</w:t>
      </w:r>
      <w:r>
        <w:t>存栏</w:t>
      </w:r>
      <w:r>
        <w:rPr>
          <w:rFonts w:hint="eastAsia" w:eastAsia="宋体"/>
          <w:lang w:eastAsia="zh-CN"/>
        </w:rPr>
        <w:t>羊</w:t>
      </w:r>
      <w:r>
        <w:t>所需</w:t>
      </w:r>
      <w:r>
        <w:rPr>
          <w:rFonts w:hint="eastAsia" w:eastAsia="宋体"/>
          <w:lang w:eastAsia="zh-CN"/>
        </w:rPr>
        <w:t>羊</w:t>
      </w:r>
      <w:r>
        <w:t>舍建筑面积</w:t>
      </w:r>
      <w:r>
        <w:rPr>
          <w:rFonts w:hint="eastAsia" w:eastAsia="宋体"/>
          <w:lang w:val="en-US" w:eastAsia="zh-CN"/>
        </w:rPr>
        <w:t>5</w:t>
      </w:r>
      <w:r>
        <w:rPr>
          <w:rFonts w:hint="eastAsia" w:ascii="宋体" w:hAnsi="宋体" w:eastAsia="宋体" w:cs="宋体"/>
          <w:lang w:val="en-US" w:eastAsia="zh-CN"/>
        </w:rPr>
        <w:t>㎡</w:t>
      </w:r>
      <w:r>
        <w:t>～</w:t>
      </w:r>
      <w:r>
        <w:rPr>
          <w:rFonts w:hint="eastAsia" w:eastAsia="宋体"/>
          <w:lang w:val="en-US" w:eastAsia="zh-CN"/>
        </w:rPr>
        <w:t>7</w:t>
      </w:r>
      <w:r>
        <w:rPr>
          <w:rFonts w:hint="eastAsia" w:ascii="宋体" w:hAnsi="宋体" w:eastAsia="宋体" w:cs="宋体"/>
          <w:lang w:val="en-US" w:eastAsia="zh-CN"/>
        </w:rPr>
        <w:t>㎡</w:t>
      </w:r>
      <w:r>
        <w:t>，</w:t>
      </w:r>
      <w:r>
        <w:rPr>
          <w:rFonts w:hint="eastAsia" w:eastAsia="宋体"/>
          <w:lang w:val="en-US" w:eastAsia="zh-CN"/>
        </w:rPr>
        <w:t>运动场面积应为羊舍面积的2</w:t>
      </w:r>
      <w:r>
        <w:t>～</w:t>
      </w:r>
      <w:r>
        <w:rPr>
          <w:rFonts w:hint="eastAsia" w:eastAsia="宋体"/>
          <w:lang w:val="en-US" w:eastAsia="zh-CN"/>
        </w:rPr>
        <w:t>2.5倍</w:t>
      </w:r>
      <w:r>
        <w:t>。</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rFonts w:hint="eastAsia" w:eastAsia="宋体"/>
          <w:b/>
          <w:bCs/>
          <w:lang w:val="en-US" w:eastAsia="zh-CN"/>
        </w:rPr>
        <w:t>6</w:t>
      </w:r>
      <w:r>
        <w:rPr>
          <w:b/>
          <w:bCs/>
        </w:rPr>
        <w:t>饲养管理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b/>
          <w:bCs/>
          <w:lang w:val="en-US" w:eastAsia="zh-CN"/>
        </w:rPr>
      </w:pPr>
      <w:r>
        <w:rPr>
          <w:rFonts w:hint="eastAsia" w:eastAsia="宋体"/>
          <w:b/>
          <w:bCs/>
          <w:lang w:val="en-US" w:eastAsia="zh-CN"/>
        </w:rPr>
        <w:t>6</w:t>
      </w:r>
      <w:r>
        <w:rPr>
          <w:b/>
          <w:bCs/>
        </w:rPr>
        <w:t>.1</w:t>
      </w:r>
      <w:r>
        <w:rPr>
          <w:rFonts w:hint="eastAsia" w:eastAsia="宋体"/>
          <w:b/>
          <w:bCs/>
          <w:lang w:val="en-US" w:eastAsia="zh-CN"/>
        </w:rPr>
        <w:t>种公羊饲养技术</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default" w:eastAsia="宋体"/>
          <w:lang w:val="en-US" w:eastAsia="zh-CN"/>
        </w:rPr>
      </w:pPr>
      <w:r>
        <w:rPr>
          <w:rFonts w:hint="eastAsia" w:eastAsia="宋体"/>
          <w:lang w:val="en-US" w:eastAsia="zh-CN"/>
        </w:rPr>
        <w:t>一般分为非配种期和配种期。不同阶段的日饲喂量见表1。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lang w:val="en-US" w:eastAsia="zh-CN"/>
        </w:rPr>
      </w:pPr>
      <w:r>
        <w:t>表1</w:t>
      </w:r>
      <w:r>
        <w:rPr>
          <w:rFonts w:hint="eastAsia" w:eastAsia="宋体"/>
          <w:lang w:val="en-US" w:eastAsia="zh-CN"/>
        </w:rPr>
        <w:t>种公羊不同时期的日饲喂情况</w:t>
      </w:r>
      <w:r>
        <w:t>
</w:t>
      </w:r>
    </w:p>
    <w:tbl>
      <w:tblPr>
        <w:tblStyle w:val="5"/>
        <w:tblpPr w:leftFromText="180" w:rightFromText="180" w:vertAnchor="text" w:horzAnchor="page" w:tblpX="2296"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20" w:type="dxa"/>
            <w:vMerge w:val="restart"/>
            <w:tcBorders>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vertAlign w:val="baseline"/>
              </w:rPr>
            </w:pPr>
            <w:r>
              <w:t>阶段
</w:t>
            </w:r>
          </w:p>
        </w:tc>
        <w:tc>
          <w:tcPr>
            <w:tcW w:w="504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宋体"/>
                <w:vertAlign w:val="baseline"/>
                <w:lang w:val="en-US" w:eastAsia="zh-CN"/>
              </w:rPr>
            </w:pPr>
            <w:r>
              <w:rPr>
                <w:rFonts w:hint="eastAsia" w:eastAsia="宋体"/>
                <w:vertAlign w:val="baseline"/>
                <w:lang w:val="en-US" w:eastAsia="zh-CN"/>
              </w:rPr>
              <w:t>日饲喂量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20" w:type="dxa"/>
            <w:vMerge w:val="continue"/>
            <w:tcBorders>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eastAsia="宋体"/>
                <w:vertAlign w:val="baseline"/>
                <w:lang w:val="en-US" w:eastAsia="zh-CN"/>
              </w:rPr>
            </w:pPr>
          </w:p>
        </w:tc>
        <w:tc>
          <w:tcPr>
            <w:tcW w:w="252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eastAsia="宋体"/>
                <w:vertAlign w:val="baseline"/>
                <w:lang w:val="en-US" w:eastAsia="zh-CN"/>
              </w:rPr>
            </w:pPr>
            <w:r>
              <w:rPr>
                <w:rFonts w:hint="eastAsia" w:eastAsia="宋体"/>
                <w:vertAlign w:val="baseline"/>
                <w:lang w:val="en-US" w:eastAsia="zh-CN"/>
              </w:rPr>
              <w:t>精料</w:t>
            </w:r>
          </w:p>
        </w:tc>
        <w:tc>
          <w:tcPr>
            <w:tcW w:w="252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eastAsia="宋体"/>
                <w:vertAlign w:val="baseline"/>
                <w:lang w:val="en-US" w:eastAsia="zh-CN"/>
              </w:rPr>
            </w:pPr>
            <w:r>
              <w:rPr>
                <w:rFonts w:hint="eastAsia" w:eastAsia="宋体"/>
                <w:vertAlign w:val="baseline"/>
                <w:lang w:val="en-US" w:eastAsia="zh-CN"/>
              </w:rPr>
              <w:t>干草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2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eastAsia="宋体"/>
                <w:vertAlign w:val="baseline"/>
                <w:lang w:val="en-US" w:eastAsia="zh-CN"/>
              </w:rPr>
            </w:pPr>
            <w:r>
              <w:rPr>
                <w:rFonts w:hint="eastAsia" w:eastAsia="宋体"/>
                <w:vertAlign w:val="baseline"/>
                <w:lang w:val="en-US" w:eastAsia="zh-CN"/>
              </w:rPr>
              <w:t>非配种期</w:t>
            </w:r>
          </w:p>
        </w:tc>
        <w:tc>
          <w:tcPr>
            <w:tcW w:w="252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宋体"/>
                <w:vertAlign w:val="baseline"/>
                <w:lang w:val="en-US" w:eastAsia="zh-CN"/>
              </w:rPr>
            </w:pPr>
            <w:r>
              <w:rPr>
                <w:rFonts w:hint="eastAsia" w:eastAsia="宋体"/>
                <w:vertAlign w:val="baseline"/>
                <w:lang w:val="en-US" w:eastAsia="zh-CN"/>
              </w:rPr>
              <w:t>0.5</w:t>
            </w:r>
            <w:r>
              <w:rPr>
                <w:rFonts w:hint="eastAsia" w:ascii="仿宋" w:hAnsi="仿宋" w:eastAsia="仿宋" w:cs="仿宋"/>
                <w:vertAlign w:val="baseline"/>
                <w:lang w:val="en-US" w:eastAsia="zh-CN"/>
              </w:rPr>
              <w:t>∽</w:t>
            </w:r>
            <w:r>
              <w:rPr>
                <w:rFonts w:hint="eastAsia" w:eastAsia="宋体"/>
                <w:vertAlign w:val="baseline"/>
                <w:lang w:val="en-US" w:eastAsia="zh-CN"/>
              </w:rPr>
              <w:t>1千克</w:t>
            </w:r>
          </w:p>
        </w:tc>
        <w:tc>
          <w:tcPr>
            <w:tcW w:w="252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宋体"/>
                <w:vertAlign w:val="baseline"/>
                <w:lang w:val="en-US" w:eastAsia="zh-CN"/>
              </w:rPr>
            </w:pPr>
            <w:r>
              <w:rPr>
                <w:rFonts w:hint="eastAsia" w:eastAsia="宋体"/>
                <w:vertAlign w:val="baseline"/>
                <w:lang w:val="en-US" w:eastAsia="zh-CN"/>
              </w:rPr>
              <w:t>3千克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52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eastAsia="宋体"/>
                <w:lang w:val="en-US" w:eastAsia="zh-CN"/>
              </w:rPr>
            </w:pPr>
            <w:r>
              <w:rPr>
                <w:rFonts w:hint="eastAsia" w:eastAsia="宋体"/>
                <w:lang w:val="en-US" w:eastAsia="zh-CN"/>
              </w:rPr>
              <w:t>配种期</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vertAlign w:val="baseline"/>
              </w:rPr>
            </w:pPr>
          </w:p>
        </w:tc>
        <w:tc>
          <w:tcPr>
            <w:tcW w:w="2520" w:type="dxa"/>
          </w:tcPr>
          <w:p>
            <w:pPr>
              <w:keepNext w:val="0"/>
              <w:keepLines w:val="0"/>
              <w:pageBreakBefore w:val="0"/>
              <w:widowControl/>
              <w:kinsoku/>
              <w:wordWrap/>
              <w:overflowPunct/>
              <w:topLinePunct w:val="0"/>
              <w:autoSpaceDE/>
              <w:autoSpaceDN/>
              <w:bidi w:val="0"/>
              <w:adjustRightInd/>
              <w:snapToGrid/>
              <w:spacing w:after="0" w:line="240" w:lineRule="auto"/>
              <w:ind w:firstLine="660" w:firstLineChars="300"/>
              <w:jc w:val="both"/>
              <w:textAlignment w:val="auto"/>
              <w:rPr>
                <w:rFonts w:hint="default" w:eastAsia="宋体"/>
                <w:vertAlign w:val="baseline"/>
                <w:lang w:val="en-US" w:eastAsia="zh-CN"/>
              </w:rPr>
            </w:pPr>
            <w:r>
              <w:rPr>
                <w:rFonts w:hint="eastAsia" w:eastAsia="宋体"/>
                <w:vertAlign w:val="baseline"/>
                <w:lang w:val="en-US" w:eastAsia="zh-CN"/>
              </w:rPr>
              <w:t>1.2</w:t>
            </w:r>
            <w:r>
              <w:rPr>
                <w:rFonts w:hint="eastAsia" w:ascii="仿宋" w:hAnsi="仿宋" w:eastAsia="仿宋" w:cs="仿宋"/>
                <w:vertAlign w:val="baseline"/>
                <w:lang w:val="en-US" w:eastAsia="zh-CN"/>
              </w:rPr>
              <w:t>∽</w:t>
            </w:r>
            <w:r>
              <w:rPr>
                <w:rFonts w:hint="eastAsia" w:eastAsia="宋体"/>
                <w:vertAlign w:val="baseline"/>
                <w:lang w:val="en-US" w:eastAsia="zh-CN"/>
              </w:rPr>
              <w:t>1.4千克</w:t>
            </w:r>
          </w:p>
        </w:tc>
        <w:tc>
          <w:tcPr>
            <w:tcW w:w="252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宋体"/>
                <w:vertAlign w:val="baseline"/>
                <w:lang w:val="en-US" w:eastAsia="zh-CN"/>
              </w:rPr>
            </w:pPr>
            <w:r>
              <w:rPr>
                <w:rFonts w:hint="eastAsia" w:eastAsia="宋体"/>
                <w:vertAlign w:val="baseline"/>
                <w:lang w:val="en-US" w:eastAsia="zh-CN"/>
              </w:rPr>
              <w:t xml:space="preserve">                 2.5</w:t>
            </w:r>
            <w:r>
              <w:rPr>
                <w:rFonts w:hint="eastAsia" w:ascii="仿宋" w:hAnsi="仿宋" w:eastAsia="仿宋" w:cs="仿宋"/>
                <w:vertAlign w:val="baseline"/>
                <w:lang w:val="en-US" w:eastAsia="zh-CN"/>
              </w:rPr>
              <w:t>∽</w:t>
            </w:r>
            <w:r>
              <w:rPr>
                <w:rFonts w:hint="eastAsia" w:eastAsia="宋体"/>
                <w:vertAlign w:val="baseline"/>
                <w:lang w:val="en-US" w:eastAsia="zh-CN"/>
              </w:rPr>
              <w:t>3千克</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b/>
          <w:bCs/>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b/>
          <w:bCs/>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b/>
          <w:bCs/>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b/>
          <w:bCs/>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b/>
          <w:bCs/>
          <w:lang w:val="en-US" w:eastAsia="zh-CN"/>
        </w:rPr>
        <w:t>6.2繁殖母羊饲养技术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 xml:space="preserve"> 6.2.1繁殖母羊空怀期和妊娠前期饲养技术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 xml:space="preserve">       此阶段给予适量补饲，使羊群保持较高营养水平，日粮精料比例为10</w:t>
      </w:r>
      <w:r>
        <w:rPr>
          <w:rFonts w:hint="eastAsia" w:ascii="宋体" w:hAnsi="宋体" w:eastAsia="宋体" w:cs="宋体"/>
          <w:lang w:val="en-US" w:eastAsia="zh-CN"/>
        </w:rPr>
        <w:t>％</w:t>
      </w:r>
      <w:r>
        <w:rPr>
          <w:rFonts w:hint="eastAsia" w:eastAsia="宋体"/>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 xml:space="preserve"> 6.2.2繁殖母羊妊娠后期饲养技术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eastAsia="宋体"/>
          <w:lang w:val="en-US" w:eastAsia="zh-CN"/>
        </w:rPr>
        <w:t xml:space="preserve">        产前8周，日粮的精料比例提高到20</w:t>
      </w:r>
      <w:r>
        <w:rPr>
          <w:rFonts w:hint="eastAsia" w:ascii="宋体" w:hAnsi="宋体" w:eastAsia="宋体" w:cs="宋体"/>
          <w:lang w:val="en-US" w:eastAsia="zh-CN"/>
        </w:rPr>
        <w:t>％，产前6周提高到25％</w:t>
      </w:r>
      <w:r>
        <w:rPr>
          <w:rFonts w:hint="eastAsia" w:ascii="仿宋" w:hAnsi="仿宋" w:eastAsia="仿宋" w:cs="仿宋"/>
          <w:lang w:val="en-US" w:eastAsia="zh-CN"/>
        </w:rPr>
        <w:t>∽</w:t>
      </w:r>
      <w:r>
        <w:rPr>
          <w:rFonts w:hint="eastAsia" w:ascii="宋体" w:hAnsi="宋体" w:eastAsia="宋体" w:cs="宋体"/>
          <w:lang w:val="en-US" w:eastAsia="zh-CN"/>
        </w:rPr>
        <w:t>30％。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ascii="宋体" w:hAnsi="宋体" w:eastAsia="宋体" w:cs="宋体"/>
          <w:lang w:val="en-US" w:eastAsia="zh-CN"/>
        </w:rPr>
        <w:t>6.2.3</w:t>
      </w:r>
      <w:r>
        <w:rPr>
          <w:rFonts w:hint="eastAsia" w:eastAsia="宋体"/>
          <w:lang w:val="en-US" w:eastAsia="zh-CN"/>
        </w:rPr>
        <w:t>繁殖母羊哺乳期饲养技术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eastAsia" w:eastAsia="宋体"/>
          <w:lang w:val="en-US" w:eastAsia="zh-CN"/>
        </w:rPr>
        <w:t xml:space="preserve">        产后2月内，带单羔的母羊，每天补饲精料0.3</w:t>
      </w:r>
      <w:r>
        <w:rPr>
          <w:rFonts w:hint="eastAsia" w:ascii="仿宋" w:hAnsi="仿宋" w:eastAsia="仿宋" w:cs="仿宋"/>
          <w:lang w:val="en-US" w:eastAsia="zh-CN"/>
        </w:rPr>
        <w:t>∽</w:t>
      </w:r>
      <w:r>
        <w:rPr>
          <w:rFonts w:hint="eastAsia" w:eastAsia="宋体"/>
          <w:lang w:val="en-US" w:eastAsia="zh-CN"/>
        </w:rPr>
        <w:t>0.5千克，带双羔或者多羔的母羊，每天补饲精料0.5</w:t>
      </w:r>
      <w:r>
        <w:rPr>
          <w:rFonts w:hint="eastAsia" w:ascii="仿宋" w:hAnsi="仿宋" w:eastAsia="仿宋" w:cs="仿宋"/>
          <w:lang w:val="en-US" w:eastAsia="zh-CN"/>
        </w:rPr>
        <w:t>∽1</w:t>
      </w:r>
      <w:r>
        <w:rPr>
          <w:rFonts w:hint="eastAsia" w:eastAsia="宋体"/>
          <w:lang w:val="en-US" w:eastAsia="zh-CN"/>
        </w:rPr>
        <w:t>千克。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b/>
          <w:bCs/>
          <w:lang w:val="en-US" w:eastAsia="zh-CN"/>
        </w:rPr>
        <w:t>6.3羔羊饲养技术</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 xml:space="preserve">       羔羊吮乳期最重要的饲养管理是实施羔羊的钻栏补饲（羔羊能够进入的空间补充饲料，而母羊无法钻过），羔羊这一时期的日饲喂精料量参考表2。</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 xml:space="preserve">                                        表2羔羊吮乳期的日饲喂精料量情况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877"/>
        <w:gridCol w:w="1265"/>
        <w:gridCol w:w="1265"/>
        <w:gridCol w:w="1265"/>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日龄（日）</w:t>
            </w:r>
          </w:p>
        </w:tc>
        <w:tc>
          <w:tcPr>
            <w:tcW w:w="877"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asciiTheme="minorHAnsi" w:hAnsiTheme="minorHAnsi" w:cstheme="minorHAnsi"/>
                <w:vertAlign w:val="baseline"/>
                <w:lang w:val="en-US" w:eastAsia="zh-CN"/>
              </w:rPr>
            </w:pPr>
            <w:r>
              <w:rPr>
                <w:rFonts w:hint="eastAsia" w:eastAsia="宋体"/>
                <w:vertAlign w:val="baseline"/>
                <w:lang w:val="en-US" w:eastAsia="zh-CN"/>
              </w:rPr>
              <w:t>1</w:t>
            </w:r>
            <w:r>
              <w:rPr>
                <w:rFonts w:hint="eastAsia" w:ascii="宋体" w:hAnsi="宋体" w:eastAsia="宋体" w:cs="宋体"/>
                <w:vertAlign w:val="baseline"/>
                <w:lang w:val="en-US" w:eastAsia="zh-CN"/>
              </w:rPr>
              <w:t>－</w:t>
            </w:r>
            <w:r>
              <w:rPr>
                <w:rFonts w:hint="eastAsia" w:eastAsia="宋体" w:cstheme="minorHAnsi"/>
                <w:vertAlign w:val="baseline"/>
                <w:lang w:val="en-US" w:eastAsia="zh-CN"/>
              </w:rPr>
              <w:t>6</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7－15</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16－30</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31－40</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41－50</w:t>
            </w:r>
          </w:p>
        </w:tc>
        <w:tc>
          <w:tcPr>
            <w:tcW w:w="1266"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奶或者代乳品</w:t>
            </w:r>
          </w:p>
        </w:tc>
        <w:tc>
          <w:tcPr>
            <w:tcW w:w="877"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初乳</w:t>
            </w:r>
          </w:p>
        </w:tc>
        <w:tc>
          <w:tcPr>
            <w:tcW w:w="3795" w:type="dxa"/>
            <w:gridSpan w:val="3"/>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 xml:space="preserve">                                常乳</w:t>
            </w:r>
          </w:p>
        </w:tc>
        <w:tc>
          <w:tcPr>
            <w:tcW w:w="2531" w:type="dxa"/>
            <w:gridSpan w:val="2"/>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 xml:space="preserve">                   断奶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eastAsia="宋体"/>
                <w:vertAlign w:val="baseline"/>
                <w:lang w:val="en-US" w:eastAsia="zh-CN"/>
              </w:rPr>
              <w:t>开食料（克）</w:t>
            </w:r>
          </w:p>
        </w:tc>
        <w:tc>
          <w:tcPr>
            <w:tcW w:w="877"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p>
        </w:tc>
        <w:tc>
          <w:tcPr>
            <w:tcW w:w="1265" w:type="dxa"/>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both"/>
              <w:textAlignment w:val="auto"/>
              <w:rPr>
                <w:rFonts w:hint="default" w:eastAsia="宋体"/>
                <w:vertAlign w:val="baseline"/>
                <w:lang w:val="en-US" w:eastAsia="zh-CN"/>
              </w:rPr>
            </w:pPr>
            <w:r>
              <w:rPr>
                <w:rFonts w:hint="eastAsia" w:eastAsia="宋体"/>
                <w:vertAlign w:val="baseline"/>
                <w:lang w:val="en-US" w:eastAsia="zh-CN"/>
              </w:rPr>
              <w:t>诱食</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60－100</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100－150</w:t>
            </w:r>
          </w:p>
        </w:tc>
        <w:tc>
          <w:tcPr>
            <w:tcW w:w="126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150－200</w:t>
            </w:r>
          </w:p>
        </w:tc>
        <w:tc>
          <w:tcPr>
            <w:tcW w:w="1266"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vertAlign w:val="baseline"/>
                <w:lang w:val="en-US" w:eastAsia="zh-CN"/>
              </w:rPr>
            </w:pPr>
            <w:r>
              <w:rPr>
                <w:rFonts w:hint="eastAsia" w:ascii="宋体" w:hAnsi="宋体" w:eastAsia="宋体" w:cs="宋体"/>
                <w:vertAlign w:val="baseline"/>
                <w:lang w:val="en-US" w:eastAsia="zh-CN"/>
              </w:rPr>
              <w:t>200－250</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b/>
          <w:bCs/>
          <w:lang w:val="en-US" w:eastAsia="zh-CN"/>
        </w:rPr>
        <w:t>6.4羔羊育肥技术</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default" w:eastAsia="宋体"/>
          <w:lang w:val="en-US" w:eastAsia="zh-CN"/>
        </w:rPr>
      </w:pPr>
      <w:r>
        <w:rPr>
          <w:rFonts w:hint="eastAsia" w:eastAsia="宋体"/>
          <w:lang w:val="en-US" w:eastAsia="zh-CN"/>
        </w:rPr>
        <w:t>羔羊育肥一般分为三个时期：育肥前期（10-15日）、育肥中期（20-30日）、育肥后期（20-30日）。前期的育肥强度不宜过大，一定要等到羔羊体重达到30千克以上，才能进行强度育肥，使其在4-6个月就能达到上市的标准。凡是日增重达200克以上的羔羊均可转入育肥期，达不到的需体重30千克才可以转入高强度育肥。30千克前，每只羊每天补饲0.35-0.55千克精料，30千克后，每只羊每天补饲0.6-0.8千克精料。</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6</w:t>
      </w:r>
      <w:r>
        <w:rPr>
          <w:b/>
          <w:bCs/>
        </w:rPr>
        <w:t>.</w:t>
      </w:r>
      <w:r>
        <w:rPr>
          <w:rFonts w:hint="eastAsia" w:eastAsia="宋体"/>
          <w:b/>
          <w:bCs/>
          <w:lang w:val="en-US" w:eastAsia="zh-CN"/>
        </w:rPr>
        <w:t>5饲养</w:t>
      </w:r>
      <w:r>
        <w:rPr>
          <w:b/>
          <w:bCs/>
        </w:rPr>
        <w:t>饮水</w:t>
      </w:r>
      <w:r>
        <w:rPr>
          <w:rFonts w:hint="eastAsia" w:eastAsia="宋体"/>
          <w:b/>
          <w:bCs/>
          <w:lang w:val="en-US" w:eastAsia="zh-CN"/>
        </w:rPr>
        <w:t>要求</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肉</w:t>
      </w:r>
      <w:r>
        <w:rPr>
          <w:rFonts w:hint="eastAsia" w:eastAsia="宋体"/>
          <w:lang w:eastAsia="zh-CN"/>
        </w:rPr>
        <w:t>羊</w:t>
      </w:r>
      <w:r>
        <w:t>饮用水水质应符合GB5749</w:t>
      </w:r>
      <w:r>
        <w:rPr>
          <w:rFonts w:hint="eastAsia" w:eastAsia="宋体"/>
          <w:lang w:val="en-US" w:eastAsia="zh-CN"/>
        </w:rPr>
        <w:t>-2022</w:t>
      </w:r>
      <w:r>
        <w:t>的要求。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6</w:t>
      </w:r>
      <w:r>
        <w:rPr>
          <w:b/>
          <w:bCs/>
        </w:rPr>
        <w:t>.</w:t>
      </w:r>
      <w:r>
        <w:rPr>
          <w:rFonts w:hint="eastAsia" w:eastAsia="宋体"/>
          <w:b/>
          <w:bCs/>
          <w:lang w:val="en-US" w:eastAsia="zh-CN"/>
        </w:rPr>
        <w:t>6</w:t>
      </w:r>
      <w:r>
        <w:rPr>
          <w:b/>
          <w:bCs/>
        </w:rPr>
        <w:t>驱虫和健胃</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在春秋两季选择高效、安全的抗寄生虫药物进行体内、外驱虫，驱虫程序要符合农业农村部兽药管理</w:t>
      </w:r>
      <w:r>
        <w:rPr>
          <w:rFonts w:hint="eastAsia" w:eastAsia="宋体"/>
          <w:lang w:eastAsia="zh-CN"/>
        </w:rPr>
        <w:t>中</w:t>
      </w:r>
      <w:r>
        <w:t>有关要求。</w:t>
      </w:r>
      <w:r>
        <w:rPr>
          <w:rFonts w:hint="eastAsia" w:eastAsia="宋体"/>
          <w:lang w:eastAsia="zh-CN"/>
        </w:rPr>
        <w:t>使用中药健胃，微生态制剂、维生素健胃、盐类健胃等。</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7</w:t>
      </w:r>
      <w:r>
        <w:rPr>
          <w:b/>
          <w:bCs/>
        </w:rPr>
        <w:t>适时出栏</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当肥育</w:t>
      </w:r>
      <w:r>
        <w:rPr>
          <w:rFonts w:hint="eastAsia" w:eastAsia="宋体"/>
          <w:lang w:eastAsia="zh-CN"/>
        </w:rPr>
        <w:t>羊</w:t>
      </w:r>
      <w:r>
        <w:t>同时满足下列一项或多项条件时应准备出栏：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一一采食量。当</w:t>
      </w:r>
      <w:r>
        <w:rPr>
          <w:rFonts w:hint="eastAsia" w:eastAsia="宋体"/>
          <w:lang w:eastAsia="zh-CN"/>
        </w:rPr>
        <w:t>羊</w:t>
      </w:r>
      <w:r>
        <w:t>的采食量明显下降。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一一</w:t>
      </w:r>
      <w:r>
        <w:rPr>
          <w:rFonts w:hint="eastAsia" w:eastAsia="宋体"/>
          <w:lang w:val="en-US" w:eastAsia="zh-CN"/>
        </w:rPr>
        <w:t>日</w:t>
      </w:r>
      <w:r>
        <w:t>增重。平均日增重稳定成开始下降，增重收益接近增重成本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eastAsia="宋体"/>
          <w:lang w:eastAsia="zh-CN"/>
        </w:rPr>
      </w:pPr>
      <w:r>
        <w:t>一一</w:t>
      </w:r>
      <w:r>
        <w:rPr>
          <w:rFonts w:hint="eastAsia" w:eastAsia="宋体"/>
          <w:lang w:val="en-US" w:eastAsia="zh-CN"/>
        </w:rPr>
        <w:t>膘</w:t>
      </w:r>
      <w:r>
        <w:t>情。</w:t>
      </w:r>
      <w:r>
        <w:rPr>
          <w:rFonts w:hint="eastAsia" w:eastAsia="宋体"/>
          <w:lang w:eastAsia="zh-CN"/>
        </w:rPr>
        <w:t>羊</w:t>
      </w:r>
      <w:r>
        <w:t>的</w:t>
      </w:r>
      <w:r>
        <w:rPr>
          <w:rFonts w:hint="eastAsia" w:eastAsia="宋体"/>
          <w:lang w:val="en-US" w:eastAsia="zh-CN"/>
        </w:rPr>
        <w:t>被毛细致而</w:t>
      </w:r>
      <w:r>
        <w:t>有光泽，腰肥体胖，全身肌肉发达，皮下沉积大量脂防，结合市场价格与</w:t>
      </w:r>
      <w:r>
        <w:rPr>
          <w:rFonts w:hint="eastAsia" w:eastAsia="宋体"/>
          <w:lang w:val="en-US" w:eastAsia="zh-CN"/>
        </w:rPr>
        <w:t>羊</w:t>
      </w:r>
      <w:r>
        <w:t>源供应情况，出</w:t>
      </w:r>
      <w:r>
        <w:rPr>
          <w:rFonts w:hint="eastAsia" w:eastAsia="宋体"/>
          <w:lang w:val="en-US" w:eastAsia="zh-CN"/>
        </w:rPr>
        <w:t>栏</w:t>
      </w:r>
      <w:r>
        <w:t>时机的选择要做到</w:t>
      </w:r>
      <w:r>
        <w:rPr>
          <w:rFonts w:hint="eastAsia" w:eastAsia="宋体"/>
          <w:lang w:val="en-US" w:eastAsia="zh-CN"/>
        </w:rPr>
        <w:t>养殖效益</w:t>
      </w:r>
      <w:r>
        <w:t>最优化</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rFonts w:hint="eastAsia" w:eastAsia="宋体"/>
          <w:b/>
          <w:bCs/>
          <w:lang w:val="en-US" w:eastAsia="zh-CN"/>
        </w:rPr>
        <w:t xml:space="preserve"> 8</w:t>
      </w:r>
      <w:r>
        <w:rPr>
          <w:b/>
          <w:bCs/>
        </w:rPr>
        <w:t>消毒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8.</w:t>
      </w:r>
      <w:r>
        <w:rPr>
          <w:b/>
          <w:bCs/>
        </w:rPr>
        <w:t>1消毒剂选择</w:t>
      </w:r>
      <w:r>
        <w:t>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应</w:t>
      </w:r>
      <w:r>
        <w:rPr>
          <w:rFonts w:hint="eastAsia" w:eastAsia="宋体"/>
          <w:lang w:val="en-US" w:eastAsia="zh-CN"/>
        </w:rPr>
        <w:t>选择</w:t>
      </w:r>
      <w:r>
        <w:t>对人和肉</w:t>
      </w:r>
      <w:r>
        <w:rPr>
          <w:rFonts w:hint="eastAsia" w:eastAsia="宋体"/>
          <w:lang w:eastAsia="zh-CN"/>
        </w:rPr>
        <w:t>羊</w:t>
      </w:r>
      <w:r>
        <w:t>安全、没有</w:t>
      </w:r>
      <w:r>
        <w:rPr>
          <w:rFonts w:hint="eastAsia" w:eastAsia="宋体"/>
          <w:lang w:val="en-US" w:eastAsia="zh-CN"/>
        </w:rPr>
        <w:t>残留毒</w:t>
      </w:r>
      <w:r>
        <w:t>性、对设备没有腐蚀和在</w:t>
      </w:r>
      <w:r>
        <w:rPr>
          <w:rFonts w:hint="eastAsia" w:eastAsia="宋体"/>
          <w:lang w:eastAsia="zh-CN"/>
        </w:rPr>
        <w:t>羊</w:t>
      </w:r>
      <w:r>
        <w:t>体内不产生有害积累的消毒剂。</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rFonts w:hint="eastAsia" w:eastAsia="宋体"/>
          <w:b/>
          <w:bCs/>
          <w:lang w:val="en-US" w:eastAsia="zh-CN"/>
        </w:rPr>
        <w:t>8.</w:t>
      </w:r>
      <w:r>
        <w:rPr>
          <w:b/>
          <w:bCs/>
        </w:rPr>
        <w:t>2具体对象消毒</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rPr>
      </w:pPr>
      <w:r>
        <w:rPr>
          <w:rFonts w:hint="eastAsia" w:eastAsia="宋体"/>
          <w:b w:val="0"/>
          <w:bCs w:val="0"/>
          <w:lang w:val="en-US" w:eastAsia="zh-CN"/>
        </w:rPr>
        <w:t>8.</w:t>
      </w:r>
      <w:r>
        <w:rPr>
          <w:b w:val="0"/>
          <w:bCs w:val="0"/>
        </w:rPr>
        <w:t>2.1车</w:t>
      </w:r>
      <w:r>
        <w:rPr>
          <w:rFonts w:hint="eastAsia" w:eastAsia="宋体"/>
          <w:b w:val="0"/>
          <w:bCs w:val="0"/>
          <w:lang w:val="en-US" w:eastAsia="zh-CN"/>
        </w:rPr>
        <w:t>辆</w:t>
      </w:r>
      <w:r>
        <w:rPr>
          <w:b w:val="0"/>
          <w:bCs w:val="0"/>
        </w:rPr>
        <w:t>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车</w:t>
      </w:r>
      <w:r>
        <w:rPr>
          <w:rFonts w:hint="eastAsia" w:eastAsia="宋体"/>
          <w:lang w:val="en-US" w:eastAsia="zh-CN"/>
        </w:rPr>
        <w:t>辆</w:t>
      </w:r>
      <w:r>
        <w:t>进入场，车</w:t>
      </w:r>
      <w:r>
        <w:rPr>
          <w:rFonts w:hint="eastAsia" w:eastAsia="宋体"/>
          <w:lang w:eastAsia="zh-CN"/>
        </w:rPr>
        <w:t>辆</w:t>
      </w:r>
      <w:r>
        <w:t>经过消毒池消毒（应经常更换消毒液），对车身和车盘采取喷雾消毒。</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8.</w:t>
      </w:r>
      <w:r>
        <w:t>2</w:t>
      </w:r>
      <w:r>
        <w:rPr>
          <w:rFonts w:hint="eastAsia" w:eastAsia="宋体"/>
          <w:lang w:val="en-US" w:eastAsia="zh-CN"/>
        </w:rPr>
        <w:t>.</w:t>
      </w:r>
      <w:r>
        <w:t>2环境消毒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eastAsia="zh-CN"/>
        </w:rPr>
        <w:t>羊</w:t>
      </w:r>
      <w:r>
        <w:t>舍周国环境、道路、运动场应每周消毒1次，场周围及场内污水池、排粪坑和下水道出口每月消</w:t>
      </w:r>
      <w:r>
        <w:rPr>
          <w:rFonts w:hint="eastAsia" w:eastAsia="宋体"/>
          <w:lang w:val="en-US" w:eastAsia="zh-CN"/>
        </w:rPr>
        <w:t>毒</w:t>
      </w:r>
      <w:r>
        <w:t>1次。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8.</w:t>
      </w:r>
      <w:r>
        <w:t>2</w:t>
      </w:r>
      <w:r>
        <w:rPr>
          <w:rFonts w:hint="eastAsia" w:eastAsia="宋体"/>
          <w:lang w:val="en-US" w:eastAsia="zh-CN"/>
        </w:rPr>
        <w:t>.</w:t>
      </w:r>
      <w:r>
        <w:t>3人员消毒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人员进入生产区应经淋浴</w:t>
      </w:r>
      <w:r>
        <w:rPr>
          <w:rFonts w:hint="eastAsia" w:eastAsia="宋体"/>
          <w:lang w:val="en-US" w:eastAsia="zh-CN"/>
        </w:rPr>
        <w:t>或</w:t>
      </w:r>
      <w:r>
        <w:t>喷雾等消毒方法进行消毒，严格控制外</w:t>
      </w:r>
      <w:r>
        <w:rPr>
          <w:rFonts w:hint="eastAsia" w:eastAsia="宋体"/>
          <w:lang w:val="en-US" w:eastAsia="zh-CN"/>
        </w:rPr>
        <w:t>来</w:t>
      </w:r>
      <w:r>
        <w:t>人员，必须进入生产区时，要经过淋浴或喷雾消</w:t>
      </w:r>
      <w:r>
        <w:rPr>
          <w:rFonts w:hint="eastAsia" w:eastAsia="宋体"/>
          <w:lang w:val="en-US" w:eastAsia="zh-CN"/>
        </w:rPr>
        <w:t>毒</w:t>
      </w:r>
      <w:r>
        <w:t>后，更换生产区工作服和工作鞋，并遵守生产区内防疫制度，按指定路线行走。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8</w:t>
      </w:r>
      <w:r>
        <w:t>.2.4</w:t>
      </w:r>
      <w:r>
        <w:rPr>
          <w:rFonts w:hint="eastAsia" w:eastAsia="宋体"/>
          <w:lang w:eastAsia="zh-CN"/>
        </w:rPr>
        <w:t>羊</w:t>
      </w:r>
      <w:r>
        <w:t>舍消毒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每日应对</w:t>
      </w:r>
      <w:r>
        <w:rPr>
          <w:rFonts w:hint="eastAsia" w:eastAsia="宋体"/>
          <w:lang w:eastAsia="zh-CN"/>
        </w:rPr>
        <w:t>羊</w:t>
      </w:r>
      <w:r>
        <w:t>舍清扫，并定期进行喷雾消毒。每批</w:t>
      </w:r>
      <w:r>
        <w:rPr>
          <w:rFonts w:hint="eastAsia" w:eastAsia="宋体"/>
          <w:lang w:eastAsia="zh-CN"/>
        </w:rPr>
        <w:t>羊</w:t>
      </w:r>
      <w:r>
        <w:t>转舍或出栏后应对空舍采取清扫、冲洗、喷</w:t>
      </w:r>
      <w:r>
        <w:rPr>
          <w:rFonts w:hint="eastAsia" w:eastAsia="宋体"/>
          <w:lang w:val="en-US" w:eastAsia="zh-CN"/>
        </w:rPr>
        <w:t>洒</w:t>
      </w:r>
      <w:r>
        <w:t>或</w:t>
      </w:r>
      <w:r>
        <w:rPr>
          <w:rFonts w:hint="eastAsia" w:eastAsia="宋体"/>
          <w:lang w:val="en-US" w:eastAsia="zh-CN"/>
        </w:rPr>
        <w:t>熏蒸</w:t>
      </w:r>
      <w:r>
        <w:t>等方法进行彻底消毒。</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8.</w:t>
      </w:r>
      <w:r>
        <w:t>2</w:t>
      </w:r>
      <w:r>
        <w:rPr>
          <w:rFonts w:hint="eastAsia" w:eastAsia="宋体"/>
          <w:lang w:val="en-US" w:eastAsia="zh-CN"/>
        </w:rPr>
        <w:t>.</w:t>
      </w:r>
      <w:r>
        <w:t>5带</w:t>
      </w:r>
      <w:r>
        <w:rPr>
          <w:rFonts w:hint="eastAsia" w:eastAsia="宋体"/>
          <w:lang w:eastAsia="zh-CN"/>
        </w:rPr>
        <w:t>羊</w:t>
      </w:r>
      <w:r>
        <w:t>环境消毒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定期进行带</w:t>
      </w:r>
      <w:r>
        <w:rPr>
          <w:rFonts w:hint="eastAsia" w:eastAsia="宋体"/>
          <w:lang w:eastAsia="zh-CN"/>
        </w:rPr>
        <w:t>羊</w:t>
      </w:r>
      <w:r>
        <w:t>环</w:t>
      </w:r>
      <w:r>
        <w:rPr>
          <w:rFonts w:hint="eastAsia" w:eastAsia="宋体"/>
          <w:lang w:val="en-US" w:eastAsia="zh-CN"/>
        </w:rPr>
        <w:t>境</w:t>
      </w:r>
      <w:r>
        <w:t>喷雾消</w:t>
      </w:r>
      <w:r>
        <w:rPr>
          <w:rFonts w:hint="eastAsia" w:eastAsia="宋体"/>
          <w:lang w:val="en-US" w:eastAsia="zh-CN"/>
        </w:rPr>
        <w:t>毒</w:t>
      </w:r>
      <w:r>
        <w:t>，减少环境中的病原微生物。带</w:t>
      </w:r>
      <w:r>
        <w:rPr>
          <w:rFonts w:hint="eastAsia" w:eastAsia="宋体"/>
          <w:lang w:eastAsia="zh-CN"/>
        </w:rPr>
        <w:t>羊</w:t>
      </w:r>
      <w:r>
        <w:t>环境消毒应避免消毒剂污染到饲料、饲草和饮水中。</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8.</w:t>
      </w:r>
      <w:r>
        <w:t>2.6用具消毒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对饲</w:t>
      </w:r>
      <w:r>
        <w:rPr>
          <w:rFonts w:hint="eastAsia" w:eastAsia="宋体"/>
          <w:lang w:val="en-US" w:eastAsia="zh-CN"/>
        </w:rPr>
        <w:t>喂</w:t>
      </w:r>
      <w:r>
        <w:t>用具、料槽和饲料车应定期消毒，诊疗</w:t>
      </w:r>
      <w:r>
        <w:rPr>
          <w:rFonts w:hint="eastAsia" w:eastAsia="宋体"/>
          <w:lang w:eastAsia="zh-CN"/>
        </w:rPr>
        <w:t>、</w:t>
      </w:r>
      <w:r>
        <w:t>防疫等用具应用前消毒</w:t>
      </w:r>
      <w:r>
        <w:rPr>
          <w:rFonts w:hint="eastAsia" w:eastAsia="宋体"/>
          <w:lang w:eastAsia="zh-CN"/>
        </w:rPr>
        <w:t>。</w:t>
      </w:r>
      <w:r>
        <w:t>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rFonts w:hint="eastAsia" w:eastAsia="宋体"/>
          <w:b/>
          <w:bCs/>
          <w:lang w:val="en-US" w:eastAsia="zh-CN"/>
        </w:rPr>
        <w:t>9</w:t>
      </w:r>
      <w:r>
        <w:rPr>
          <w:b/>
          <w:bCs/>
        </w:rPr>
        <w:t>疫病控制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9</w:t>
      </w:r>
      <w:r>
        <w:rPr>
          <w:b/>
          <w:bCs/>
        </w:rPr>
        <w:t>.1免疫</w:t>
      </w:r>
      <w:r>
        <w:t>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.1.1肉</w:t>
      </w:r>
      <w:r>
        <w:rPr>
          <w:rFonts w:hint="eastAsia" w:eastAsia="宋体"/>
          <w:lang w:eastAsia="zh-CN"/>
        </w:rPr>
        <w:t>羊</w:t>
      </w:r>
      <w:r>
        <w:t>场应根据《中华人民共和国动物防疫法》及其配套法规的要求，结合当地疫病流行情况和</w:t>
      </w:r>
      <w:r>
        <w:rPr>
          <w:rFonts w:hint="eastAsia" w:eastAsia="宋体"/>
          <w:lang w:val="en-US" w:eastAsia="zh-CN"/>
        </w:rPr>
        <w:t>本</w:t>
      </w:r>
      <w:r>
        <w:t>场实际，制定科学的免疫程序和免疫计划，有选择地进行疫病的预防接种工作。对农业部规定须强制免疫的疫病，疫苗的免疫密度应达到100％。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.1.2疫苗质量应符合国家兽用生物制品质量标准的要求</w:t>
      </w:r>
      <w:r>
        <w:rPr>
          <w:rFonts w:hint="eastAsia" w:eastAsia="宋体"/>
          <w:lang w:eastAsia="zh-CN"/>
        </w:rPr>
        <w:t>，</w:t>
      </w:r>
      <w:r>
        <w:t>不得使用农业部未批准或己淘汰的疫苗。
疫苗应从具有</w:t>
      </w:r>
      <w:r>
        <w:rPr>
          <w:rFonts w:hint="eastAsia" w:eastAsia="宋体"/>
          <w:lang w:val="en-US" w:eastAsia="zh-CN"/>
        </w:rPr>
        <w:t>兽</w:t>
      </w:r>
      <w:r>
        <w:t>用生物制品生产或经营资格的单位购进，并采取科学的方法运输和贮存，避免疫苗质量下降。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9</w:t>
      </w:r>
      <w:r>
        <w:rPr>
          <w:b/>
          <w:bCs/>
        </w:rPr>
        <w:t>.2疫病监测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.2.1肉</w:t>
      </w:r>
      <w:r>
        <w:rPr>
          <w:rFonts w:hint="eastAsia" w:eastAsia="宋体"/>
          <w:lang w:eastAsia="zh-CN"/>
        </w:rPr>
        <w:t>羊</w:t>
      </w:r>
      <w:r>
        <w:t>场应根据</w:t>
      </w:r>
      <w:r>
        <w:rPr>
          <w:rFonts w:hint="eastAsia" w:eastAsia="宋体"/>
          <w:lang w:eastAsia="zh-CN"/>
        </w:rPr>
        <w:t>《</w:t>
      </w:r>
      <w:r>
        <w:t>中华人民共和国动物防疫法》及其配套法规、当地人民政府</w:t>
      </w:r>
      <w:r>
        <w:rPr>
          <w:rFonts w:hint="eastAsia" w:eastAsia="宋体"/>
          <w:lang w:val="en-US" w:eastAsia="zh-CN"/>
        </w:rPr>
        <w:t>兽</w:t>
      </w:r>
      <w:r>
        <w:t>医主管部门有关要求，结合当地疫病流行的实际情况，制定疫病监测方案，加强疫情监测，并应及时将监测结果报告当地人民政府兽医主管部门。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.2.2根据国家规定和周边地区</w:t>
      </w:r>
      <w:r>
        <w:rPr>
          <w:rFonts w:hint="eastAsia" w:eastAsia="宋体"/>
          <w:lang w:eastAsia="zh-CN"/>
        </w:rPr>
        <w:t>羊</w:t>
      </w:r>
      <w:r>
        <w:t>的疫病流行情况，肉</w:t>
      </w:r>
      <w:r>
        <w:rPr>
          <w:rFonts w:hint="eastAsia" w:eastAsia="宋体"/>
          <w:lang w:eastAsia="zh-CN"/>
        </w:rPr>
        <w:t>羊</w:t>
      </w:r>
      <w:r>
        <w:t>场应有选择地对</w:t>
      </w:r>
      <w:r>
        <w:rPr>
          <w:rFonts w:hint="eastAsia" w:eastAsia="宋体"/>
          <w:lang w:eastAsia="zh-CN"/>
        </w:rPr>
        <w:t>羊</w:t>
      </w:r>
      <w:r>
        <w:t>口蹄疫、</w:t>
      </w:r>
      <w:r>
        <w:rPr>
          <w:rFonts w:hint="eastAsia" w:eastAsia="宋体"/>
          <w:lang w:val="en-US" w:eastAsia="zh-CN"/>
        </w:rPr>
        <w:t>小反刍兽疫、</w:t>
      </w:r>
      <w:r>
        <w:t>布鲁氏菌病及其他危害严重的疫病进行常规监测</w:t>
      </w:r>
      <w:r>
        <w:rPr>
          <w:rFonts w:hint="eastAsia" w:eastAsia="宋体"/>
          <w:lang w:eastAsia="zh-CN"/>
        </w:rPr>
        <w:t>。</w:t>
      </w:r>
      <w:r>
        <w:t>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.2.3肉</w:t>
      </w:r>
      <w:r>
        <w:rPr>
          <w:rFonts w:hint="eastAsia" w:eastAsia="宋体"/>
          <w:lang w:eastAsia="zh-CN"/>
        </w:rPr>
        <w:t>羊</w:t>
      </w:r>
      <w:r>
        <w:t>场应接受并配合当地动物卫生监督机构的监督检查、普查、监测等。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b/>
          <w:bCs/>
          <w:lang w:val="en-US" w:eastAsia="zh-CN"/>
        </w:rPr>
        <w:t>9</w:t>
      </w:r>
      <w:r>
        <w:rPr>
          <w:b/>
          <w:bCs/>
        </w:rPr>
        <w:t>.3疫病扑灭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.3.1肉</w:t>
      </w:r>
      <w:r>
        <w:rPr>
          <w:rFonts w:hint="eastAsia" w:eastAsia="宋体"/>
          <w:lang w:eastAsia="zh-CN"/>
        </w:rPr>
        <w:t>羊</w:t>
      </w:r>
      <w:r>
        <w:t>场发生疫病或怀疑发生疫病时，应根据《中华人民共和国动物防疫法》的规定，立即向当地人民政府兽医主管部门报告疫情，并及时隔离、诊断。
</w:t>
      </w:r>
    </w:p>
    <w:p>
      <w:pPr>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eastAsia="宋体"/>
          <w:lang w:val="en-US" w:eastAsia="zh-CN"/>
        </w:rPr>
        <w:t>9.</w:t>
      </w:r>
      <w:r>
        <w:t>3.2经确诊不是国家或地方人民政府规定应采取扑杀措施的疾病时，应及时治疗；确诊发生国家或地方人民政府规定应采取扑杀措施的疾病时，肉</w:t>
      </w:r>
      <w:r>
        <w:rPr>
          <w:rFonts w:hint="eastAsia" w:eastAsia="宋体"/>
          <w:lang w:eastAsia="zh-CN"/>
        </w:rPr>
        <w:t>羊</w:t>
      </w:r>
      <w:r>
        <w:t>场必须配合当地兽医主管部门对</w:t>
      </w:r>
      <w:r>
        <w:rPr>
          <w:rFonts w:hint="eastAsia" w:eastAsia="宋体"/>
          <w:lang w:eastAsia="zh-CN"/>
        </w:rPr>
        <w:t>羊</w:t>
      </w:r>
      <w:r>
        <w:t>群实施封锁、扑杀和彻底消毒等措施。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w:t>
      </w:r>
      <w:r>
        <w:rPr>
          <w:rFonts w:hint="eastAsia" w:eastAsia="宋体"/>
          <w:b/>
          <w:bCs/>
          <w:lang w:val="en-US" w:eastAsia="zh-CN"/>
        </w:rPr>
        <w:t>0</w:t>
      </w:r>
      <w:r>
        <w:rPr>
          <w:b/>
          <w:bCs/>
        </w:rPr>
        <w:t>饲草饲料管理和使用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w:t>
      </w:r>
      <w:r>
        <w:t>1肉</w:t>
      </w:r>
      <w:r>
        <w:rPr>
          <w:rFonts w:hint="eastAsia" w:eastAsia="宋体"/>
          <w:lang w:eastAsia="zh-CN"/>
        </w:rPr>
        <w:t>羊</w:t>
      </w:r>
      <w:r>
        <w:t>场应严格执行《饲料和饲料添加剂管理条例》的规定，使用的饲料和饲料添加剂应符合农业农村部饲料和饲料添加剂管理有关要求。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w:t>
      </w:r>
      <w:r>
        <w:t>2外购饲料应索取并保存所购饲料生产企业的饲料生产许可证复印件、营业执照、购销合同（或发票、收据等)和该批次饲料的检测报告等材料，应与饲料生产企业签订质量保证协议，便于质量追溯，防止在饲料产品中添加违禁兽药和其它化合物等。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w:t>
      </w:r>
      <w:r>
        <w:t>3饲料和饲料添加剂产品应标志清</w:t>
      </w:r>
      <w:r>
        <w:rPr>
          <w:rFonts w:hint="eastAsia" w:eastAsia="宋体"/>
          <w:lang w:val="en-US" w:eastAsia="zh-CN"/>
        </w:rPr>
        <w:t>楚</w:t>
      </w:r>
      <w:r>
        <w:t>，在洁净、干燥、无污染源的储存仓内储存。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w:t>
      </w:r>
      <w:r>
        <w:t>.</w:t>
      </w:r>
      <w:r>
        <w:rPr>
          <w:rFonts w:hint="eastAsia" w:eastAsia="宋体"/>
          <w:lang w:val="en-US" w:eastAsia="zh-CN"/>
        </w:rPr>
        <w:t>4</w:t>
      </w:r>
      <w:r>
        <w:t>肉</w:t>
      </w:r>
      <w:r>
        <w:rPr>
          <w:rFonts w:hint="eastAsia" w:eastAsia="宋体"/>
          <w:lang w:eastAsia="zh-CN"/>
        </w:rPr>
        <w:t>羊</w:t>
      </w:r>
      <w:r>
        <w:t>场自配精料补充料的卫生指标应符合GD13078-2017的规定。饲料原料和各批次饲料产品均需留样，并保留至该批产品保质期满后3个月。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0.5</w:t>
      </w:r>
      <w:r>
        <w:t>发现不合格饲料和饲草应及时进行无害化处理，不应存放在饲料、饲草贮存场所内：饲料、饲草贮存场地不应使用化学灭鼠药和杀鸟剂。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0.6</w:t>
      </w:r>
      <w:r>
        <w:t>浓缩料、精料补充料、添加剂预混合饲料和饲料添加剂的使用应遵照产品标签所规定的用法、用量和注意事项。
肉</w:t>
      </w:r>
      <w:r>
        <w:rPr>
          <w:rFonts w:hint="eastAsia" w:eastAsia="宋体"/>
          <w:lang w:eastAsia="zh-CN"/>
        </w:rPr>
        <w:t>羊</w:t>
      </w:r>
      <w:r>
        <w:t>场应加强秸轩的青贮、牧草种植和干草的贮存，满足不同季节肉</w:t>
      </w:r>
      <w:r>
        <w:rPr>
          <w:rFonts w:hint="eastAsia" w:eastAsia="宋体"/>
          <w:lang w:eastAsia="zh-CN"/>
        </w:rPr>
        <w:t>羊</w:t>
      </w:r>
      <w:r>
        <w:t>饲养的饲草需要。</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0.7</w:t>
      </w:r>
      <w:r>
        <w:t>除乳制品外，动物源性饲料不得用作肉</w:t>
      </w:r>
      <w:r>
        <w:rPr>
          <w:rFonts w:hint="eastAsia" w:eastAsia="宋体"/>
          <w:lang w:eastAsia="zh-CN"/>
        </w:rPr>
        <w:t>羊</w:t>
      </w:r>
      <w:r>
        <w:t>饲料。</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w:t>
      </w:r>
      <w:r>
        <w:rPr>
          <w:rFonts w:hint="eastAsia" w:eastAsia="宋体"/>
          <w:b/>
          <w:bCs/>
          <w:lang w:val="en-US" w:eastAsia="zh-CN"/>
        </w:rPr>
        <w:t>1</w:t>
      </w:r>
      <w:r>
        <w:rPr>
          <w:b/>
          <w:bCs/>
        </w:rPr>
        <w:t>兽药管理和使用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lang w:eastAsia="zh-CN"/>
        </w:rPr>
      </w:pPr>
      <w:r>
        <w:t>1</w:t>
      </w:r>
      <w:r>
        <w:rPr>
          <w:rFonts w:hint="eastAsia" w:eastAsia="宋体"/>
          <w:lang w:val="en-US" w:eastAsia="zh-CN"/>
        </w:rPr>
        <w:t>1</w:t>
      </w:r>
      <w:r>
        <w:t>.1肉</w:t>
      </w:r>
      <w:r>
        <w:rPr>
          <w:rFonts w:hint="eastAsia" w:eastAsia="宋体"/>
          <w:lang w:eastAsia="zh-CN"/>
        </w:rPr>
        <w:t>羊</w:t>
      </w:r>
      <w:r>
        <w:t>的疾病应以预防为主，防止肉</w:t>
      </w:r>
      <w:r>
        <w:rPr>
          <w:rFonts w:hint="eastAsia" w:eastAsia="宋体"/>
          <w:lang w:eastAsia="zh-CN"/>
        </w:rPr>
        <w:t>羊</w:t>
      </w:r>
      <w:r>
        <w:t>发病和死亡，最大限度地减少化学药品和抗生素的使用。对于病</w:t>
      </w:r>
      <w:r>
        <w:rPr>
          <w:rFonts w:hint="eastAsia" w:eastAsia="宋体"/>
          <w:lang w:eastAsia="zh-CN"/>
        </w:rPr>
        <w:t>羊</w:t>
      </w:r>
      <w:r>
        <w:t>必须用药治疗时，应符合农业农村部兽药管理有关规定</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1.</w:t>
      </w:r>
      <w:r>
        <w:t>2肉</w:t>
      </w:r>
      <w:r>
        <w:rPr>
          <w:rFonts w:hint="eastAsia" w:eastAsia="宋体"/>
          <w:lang w:eastAsia="zh-CN"/>
        </w:rPr>
        <w:t>羊</w:t>
      </w:r>
      <w:r>
        <w:t>场所购兽药应来自具有《兽药生产许可证》、并获得农业部颁发《中华人民共和国兽药G</w:t>
      </w:r>
      <w:r>
        <w:rPr>
          <w:rFonts w:hint="eastAsia" w:eastAsia="宋体"/>
          <w:lang w:val="en-US" w:eastAsia="zh-CN"/>
        </w:rPr>
        <w:t>M</w:t>
      </w:r>
      <w:r>
        <w:t>P证书》的兽药生产企业，或农业部批准注册进口的兽药，并具有在有效期内的批准文号，其产品质量应符合相关的国家兽药质量标准。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1</w:t>
      </w:r>
      <w:r>
        <w:t>.</w:t>
      </w:r>
      <w:r>
        <w:rPr>
          <w:rFonts w:hint="eastAsia" w:eastAsia="宋体"/>
          <w:lang w:val="en-US" w:eastAsia="zh-CN"/>
        </w:rPr>
        <w:t>3</w:t>
      </w:r>
      <w:r>
        <w:t>肉</w:t>
      </w:r>
      <w:r>
        <w:rPr>
          <w:rFonts w:hint="eastAsia" w:eastAsia="宋体"/>
          <w:lang w:eastAsia="zh-CN"/>
        </w:rPr>
        <w:t>羊</w:t>
      </w:r>
      <w:r>
        <w:t>疾病的预防、治疗用药，应严格按照《兽药管理条例》和兽药标签标明的用途、用法、用量和注意事项等要求使用。农业部规定的兽医处方药应凭执业兽医或乡村兽医开具的处方购买和使用。</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1.4</w:t>
      </w:r>
      <w:r>
        <w:t>肉</w:t>
      </w:r>
      <w:r>
        <w:rPr>
          <w:rFonts w:hint="eastAsia" w:eastAsia="宋体"/>
          <w:lang w:eastAsia="zh-CN"/>
        </w:rPr>
        <w:t>羊</w:t>
      </w:r>
      <w:r>
        <w:t>场使用兽药应按照《兽药休药期规定》规定，严格执行休药期，未规定休药期的兽药，使用时休药期不少于28d，在休药期内的肉</w:t>
      </w:r>
      <w:r>
        <w:rPr>
          <w:rFonts w:hint="eastAsia" w:eastAsia="宋体"/>
          <w:lang w:eastAsia="zh-CN"/>
        </w:rPr>
        <w:t>羊</w:t>
      </w:r>
      <w:r>
        <w:t>不得出栏销售。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w:t>
      </w:r>
      <w:r>
        <w:rPr>
          <w:rFonts w:hint="eastAsia" w:eastAsia="宋体"/>
          <w:b/>
          <w:bCs/>
          <w:lang w:val="en-US" w:eastAsia="zh-CN"/>
        </w:rPr>
        <w:t>2</w:t>
      </w:r>
      <w:r>
        <w:rPr>
          <w:b/>
          <w:bCs/>
        </w:rPr>
        <w:t>灭蚊蝇和灭鼠杀虫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2</w:t>
      </w:r>
      <w:r>
        <w:t>.1定期使用器具或药物灭鼠，控制啮齿类动物。使用药物灭鼠时应定时、定点投放，并应及时收集死鼠和残余鼠药进行无害化处理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2</w:t>
      </w:r>
      <w:r>
        <w:t>.2搞好</w:t>
      </w:r>
      <w:r>
        <w:rPr>
          <w:rFonts w:hint="eastAsia" w:eastAsia="宋体"/>
          <w:lang w:eastAsia="zh-CN"/>
        </w:rPr>
        <w:t>羊</w:t>
      </w:r>
      <w:r>
        <w:t>舍内外环境卫生，消灭杂草和水坑等蚊蝇孳生地，定期喷洒消毒药物或在肉</w:t>
      </w:r>
      <w:r>
        <w:rPr>
          <w:rFonts w:hint="eastAsia" w:eastAsia="宋体"/>
          <w:lang w:eastAsia="zh-CN"/>
        </w:rPr>
        <w:t>羊</w:t>
      </w:r>
      <w:r>
        <w:t>场外围设诱杀点，消灭蚊蝇。
</w:t>
      </w:r>
    </w:p>
    <w:p>
      <w:pPr>
        <w:keepNext w:val="0"/>
        <w:keepLines w:val="0"/>
        <w:pageBreakBefore w:val="0"/>
        <w:widowControl/>
        <w:kinsoku/>
        <w:wordWrap/>
        <w:overflowPunct/>
        <w:topLinePunct w:val="0"/>
        <w:autoSpaceDE/>
        <w:autoSpaceDN/>
        <w:bidi w:val="0"/>
        <w:adjustRightInd/>
        <w:snapToGrid/>
        <w:spacing w:line="240" w:lineRule="auto"/>
        <w:textAlignment w:val="auto"/>
      </w:pPr>
      <w:r>
        <w:t>1</w:t>
      </w:r>
      <w:r>
        <w:rPr>
          <w:rFonts w:hint="eastAsia" w:eastAsia="宋体"/>
          <w:lang w:val="en-US" w:eastAsia="zh-CN"/>
        </w:rPr>
        <w:t>2</w:t>
      </w:r>
      <w:r>
        <w:t>.3灭鼠、杀虫时应避免灭鼠药、杀虫剂污染饮水、饲草和饲料。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w:t>
      </w:r>
      <w:r>
        <w:rPr>
          <w:rFonts w:hint="eastAsia" w:eastAsia="宋体"/>
          <w:b/>
          <w:bCs/>
          <w:lang w:val="en-US" w:eastAsia="zh-CN"/>
        </w:rPr>
        <w:t>3</w:t>
      </w:r>
      <w:r>
        <w:rPr>
          <w:b/>
          <w:bCs/>
        </w:rPr>
        <w:t>粪污处理与排放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t>严格遵照</w:t>
      </w:r>
      <w:r>
        <w:rPr>
          <w:rFonts w:hint="eastAsia" w:eastAsia="宋体"/>
          <w:lang w:eastAsia="zh-CN"/>
        </w:rPr>
        <w:t>《</w:t>
      </w:r>
      <w:r>
        <w:t>畜禽规模养殖污染防治条例》规定，粪污等养殖废弃物应按照GB/T36195要求进行无害化处理和综合利用，污水若向环境排放应符合GB18596-2001要求。
</w:t>
      </w:r>
    </w:p>
    <w:p>
      <w:pPr>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1</w:t>
      </w:r>
      <w:r>
        <w:rPr>
          <w:rFonts w:hint="eastAsia" w:eastAsia="宋体"/>
          <w:b/>
          <w:bCs/>
          <w:lang w:val="en-US" w:eastAsia="zh-CN"/>
        </w:rPr>
        <w:t>4</w:t>
      </w:r>
      <w:r>
        <w:rPr>
          <w:b/>
          <w:bCs/>
        </w:rPr>
        <w:t>生产记录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r>
        <w:rPr>
          <w:rFonts w:hint="eastAsia" w:eastAsia="宋体"/>
          <w:lang w:val="en-US" w:eastAsia="zh-CN"/>
        </w:rPr>
        <w:t>羊</w:t>
      </w:r>
      <w:r>
        <w:t>场设专人负责各项生产记录。记录内容包括</w:t>
      </w:r>
      <w:r>
        <w:rPr>
          <w:rFonts w:hint="eastAsia" w:eastAsia="宋体"/>
          <w:lang w:eastAsia="zh-CN"/>
        </w:rPr>
        <w:t>羊</w:t>
      </w:r>
      <w:r>
        <w:t>只来源、</w:t>
      </w:r>
      <w:r>
        <w:rPr>
          <w:rFonts w:hint="eastAsia" w:eastAsia="宋体"/>
          <w:lang w:eastAsia="zh-CN"/>
        </w:rPr>
        <w:t>羊耳标编号</w:t>
      </w:r>
      <w:r>
        <w:t>、年龄、体重、</w:t>
      </w:r>
      <w:r>
        <w:rPr>
          <w:rFonts w:hint="eastAsia" w:eastAsia="宋体"/>
          <w:lang w:eastAsia="zh-CN"/>
        </w:rPr>
        <w:t>羊</w:t>
      </w:r>
      <w:r>
        <w:t>群周转、投入品来源与使用情况、日粮配方与应用情况、育肥增重等生产性能、</w:t>
      </w:r>
      <w:r>
        <w:rPr>
          <w:rFonts w:hint="eastAsia" w:eastAsia="宋体"/>
          <w:lang w:eastAsia="zh-CN"/>
        </w:rPr>
        <w:t>羊</w:t>
      </w:r>
      <w:r>
        <w:t>群检疫免疫、疾病发生与治疗以及育肥</w:t>
      </w:r>
      <w:r>
        <w:rPr>
          <w:rFonts w:hint="eastAsia" w:eastAsia="宋体"/>
          <w:lang w:eastAsia="zh-CN"/>
        </w:rPr>
        <w:t>羊</w:t>
      </w:r>
      <w:r>
        <w:t>销售等。所有记录准确、可靠、完整。疾病诊疗以及药物使用记录保存5年以上，生产管理记录保存2年以上。
</w:t>
      </w:r>
    </w:p>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tabs>
                              <w:tab w:val="center" w:pos="4153"/>
                              <w:tab w:val="right" w:pos="8306"/>
                            </w:tabs>
                          </w:pPr>
                          <w:r>
                            <w:fldChar w:fldCharType="begin"/>
                          </w:r>
                          <w:r>
                            <w:instrText xml:space="preserve">PAGE  </w:instrText>
                          </w:r>
                          <w:r>
                            <w:fldChar w:fldCharType="separate"/>
                          </w:r>
                          <w:r>
                            <w:t>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fill on="f" focussize="0,0"/>
              <v:stroke on="f"/>
              <v:imagedata o:title=""/>
              <o:lock v:ext="edit" aspectratio="f"/>
              <v:textbox inset="0mm,0mm,0mm,0mm" style="mso-fit-shape-to-text:t;">
                <w:txbxContent>
                  <w:p>
                    <w:pPr>
                      <w:pStyle w:val="2"/>
                      <w:tabs>
                        <w:tab w:val="center" w:pos="4153"/>
                        <w:tab w:val="right" w:pos="8306"/>
                      </w:tabs>
                    </w:pPr>
                    <w:r>
                      <w:fldChar w:fldCharType="begin"/>
                    </w:r>
                    <w:r>
                      <w:instrText xml:space="preserve">PAGE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ind w:firstLine="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tabs>
                              <w:tab w:val="center" w:pos="4153"/>
                              <w:tab w:val="right" w:pos="8306"/>
                            </w:tabs>
                          </w:pPr>
                          <w:r>
                            <w:fldChar w:fldCharType="begin"/>
                          </w:r>
                          <w:r>
                            <w:instrText xml:space="preserve"> PAGE  </w:instrText>
                          </w:r>
                          <w:r>
                            <w:fldChar w:fldCharType="separate"/>
                          </w:r>
                          <w:r>
                            <w:t>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pPr>
                      <w:pStyle w:val="2"/>
                      <w:tabs>
                        <w:tab w:val="center" w:pos="4153"/>
                        <w:tab w:val="right" w:pos="8306"/>
                      </w:tabs>
                    </w:pPr>
                    <w:r>
                      <w:fldChar w:fldCharType="begin"/>
                    </w:r>
                    <w:r>
                      <w:instrText xml:space="preserve"> PAGE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38100" cy="262890"/>
              <wp:effectExtent l="0" t="0" r="0" b="0"/>
              <wp:wrapNone/>
              <wp:docPr id="7" name="矩形 7"/>
              <wp:cNvGraphicFramePr/>
              <a:graphic xmlns:a="http://schemas.openxmlformats.org/drawingml/2006/main">
                <a:graphicData uri="http://schemas.microsoft.com/office/word/2010/wordprocessingShape">
                  <wps:wsp>
                    <wps:cNvSpPr/>
                    <wps:spPr>
                      <a:xfrm>
                        <a:off x="0" y="0"/>
                        <a:ext cx="38100" cy="262890"/>
                      </a:xfrm>
                      <a:prstGeom prst="rect">
                        <a:avLst/>
                      </a:prstGeom>
                      <a:noFill/>
                      <a:ln>
                        <a:noFill/>
                      </a:ln>
                    </wps:spPr>
                    <wps:txbx>
                      <w:txbxContent>
                        <w:p>
                          <w:pPr>
                            <w:snapToGrid w:val="0"/>
                            <w:ind w:right="227"/>
                            <w:rPr>
                              <w:rFonts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I</w:t>
                          </w:r>
                          <w:r>
                            <w:rPr>
                              <w:rFonts w:hint="eastAsia" w:ascii="宋体" w:hAnsi="宋体" w:cs="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20.7pt;width:3pt;mso-position-horizontal:outside;mso-position-horizontal-relative:margin;mso-wrap-style:none;z-index:251667456;mso-width-relative:page;mso-height-relative:page;" filled="f" stroked="f" coordsize="21600,21600" o:gfxdata="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rhkB0AAAAAIBAAAPAAAAAAAAAAEAIAAAACIAAABkcnMvZG93bnJldi54bWxQSwEC&#10;FAAUAAAACACHTuJAo30H0sMBAACJAwAADgAAAAAAAAABACAAAAAfAQAAZHJzL2Uyb0RvYy54bWxQ&#10;SwUGAAAAAAYABgBZAQAAVAUAAAAA&#10;">
              <v:fill on="f" focussize="0,0"/>
              <v:stroke on="f"/>
              <v:imagedata o:title=""/>
              <o:lock v:ext="edit" aspectratio="f"/>
              <v:textbox inset="0mm,0mm,0mm,0mm" style="mso-fit-shape-to-text:t;">
                <w:txbxContent>
                  <w:p>
                    <w:pPr>
                      <w:snapToGrid w:val="0"/>
                      <w:ind w:right="227"/>
                      <w:rPr>
                        <w:rFonts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I</w:t>
                    </w:r>
                    <w:r>
                      <w:rPr>
                        <w:rFonts w:hint="eastAsia" w:ascii="宋体" w:hAnsi="宋体" w:cs="宋体"/>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jc w:val="right"/>
      <w:rPr>
        <w:rFonts w:hint="default" w:ascii="宋体"/>
        <w:szCs w:val="28"/>
        <w:lang w:val="en-US"/>
      </w:rPr>
    </w:pPr>
    <w:r>
      <w:rPr>
        <w:rFonts w:hint="eastAsia" w:ascii="黑体" w:hAnsi="黑体" w:eastAsia="黑体" w:cs="黑体"/>
        <w:sz w:val="21"/>
        <w:szCs w:val="21"/>
      </w:rPr>
      <w:t>DB41</w:t>
    </w:r>
    <w:r>
      <w:rPr>
        <w:rFonts w:hint="eastAsia" w:ascii="黑体" w:hAnsi="黑体" w:eastAsia="黑体" w:cs="黑体"/>
        <w:sz w:val="21"/>
        <w:szCs w:val="21"/>
        <w:lang w:val="en-US" w:eastAsia="zh-CN"/>
      </w:rPr>
      <w:t>05</w:t>
    </w:r>
    <w:r>
      <w:rPr>
        <w:rFonts w:hint="eastAsia" w:ascii="黑体" w:hAnsi="黑体" w:eastAsia="黑体" w:cs="黑体"/>
        <w:sz w:val="21"/>
        <w:szCs w:val="21"/>
      </w:rPr>
      <w:t>/T XXXX</w:t>
    </w:r>
    <w:r>
      <w:rPr>
        <w:rFonts w:hint="eastAsia" w:ascii="黑体" w:hAnsi="黑体" w:eastAsia="黑体" w:cs="黑体"/>
        <w:sz w:val="21"/>
        <w:szCs w:val="21"/>
        <w:lang w:val="en-US" w:eastAsia="zh-CN"/>
      </w:rPr>
      <w:t>-2024</w:t>
    </w:r>
  </w:p>
  <w:p>
    <w:pPr>
      <w:pStyle w:val="3"/>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spacing w:after="283"/>
      <w:jc w:val="left"/>
      <w:rPr>
        <w:rFonts w:ascii="黑体" w:hAnsi="黑体" w:eastAsia="黑体" w:cs="黑体"/>
        <w:sz w:val="21"/>
        <w:szCs w:val="21"/>
      </w:rPr>
    </w:pPr>
    <w:r>
      <w:rPr>
        <w:rFonts w:hint="eastAsia" w:ascii="黑体" w:hAnsi="黑体" w:eastAsia="黑体" w:cs="黑体"/>
        <w:sz w:val="21"/>
        <w:szCs w:val="21"/>
      </w:rPr>
      <w:t>DB4105/T XXXXX—XXXX</w:t>
    </w:r>
  </w:p>
  <w:p>
    <w:pPr>
      <w:pStyle w:val="3"/>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spacing w:after="283"/>
      <w:jc w:val="right"/>
      <w:rPr>
        <w:rFonts w:ascii="黑体" w:hAnsi="黑体" w:eastAsia="黑体" w:cs="黑体"/>
        <w:sz w:val="21"/>
        <w:szCs w:val="21"/>
      </w:rPr>
    </w:pPr>
    <w:r>
      <w:rPr>
        <w:rFonts w:hint="eastAsia" w:ascii="黑体" w:hAnsi="黑体" w:eastAsia="黑体" w:cs="黑体"/>
        <w:sz w:val="21"/>
        <w:szCs w:val="21"/>
      </w:rPr>
      <w:t>DB4105/T XXXXX—XXXX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WY3MjhlMGUwNWU4MWMyNjk4MzdiYzA1NDI4ZTEifQ=="/>
  </w:docVars>
  <w:rsids>
    <w:rsidRoot w:val="00A94AF2"/>
    <w:rsid w:val="00A02F19"/>
    <w:rsid w:val="00A94AF2"/>
    <w:rsid w:val="15C12026"/>
    <w:rsid w:val="15D57D0D"/>
    <w:rsid w:val="1E405050"/>
    <w:rsid w:val="1EA96F39"/>
    <w:rsid w:val="205D6ACB"/>
    <w:rsid w:val="20AF4FE6"/>
    <w:rsid w:val="21B21470"/>
    <w:rsid w:val="29310257"/>
    <w:rsid w:val="297035E8"/>
    <w:rsid w:val="2C0E453D"/>
    <w:rsid w:val="2CE178E8"/>
    <w:rsid w:val="319F17F6"/>
    <w:rsid w:val="326370D2"/>
    <w:rsid w:val="34A83397"/>
    <w:rsid w:val="35262C3A"/>
    <w:rsid w:val="35643762"/>
    <w:rsid w:val="462A09D2"/>
    <w:rsid w:val="50A218B6"/>
    <w:rsid w:val="52544B27"/>
    <w:rsid w:val="52770B21"/>
    <w:rsid w:val="528E3A63"/>
    <w:rsid w:val="565151E5"/>
    <w:rsid w:val="581A4BBE"/>
    <w:rsid w:val="58256030"/>
    <w:rsid w:val="5A9164F8"/>
    <w:rsid w:val="5C0056E3"/>
    <w:rsid w:val="5DF66AD0"/>
    <w:rsid w:val="6C1A0824"/>
    <w:rsid w:val="706362DC"/>
    <w:rsid w:val="70D94A29"/>
    <w:rsid w:val="760A5684"/>
    <w:rsid w:val="7C8F243F"/>
    <w:rsid w:val="7DC205F3"/>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
    <w:name w:val="其他标准标志"/>
    <w:basedOn w:val="9"/>
    <w:qFormat/>
    <w:uiPriority w:val="0"/>
    <w:pPr>
      <w:framePr w:w="6101" w:vAnchor="page" w:hAnchor="page" w:x="4673" w:y="942"/>
    </w:pPr>
    <w:rPr>
      <w:w w:val="130"/>
    </w:rPr>
  </w:style>
  <w:style w:type="paragraph" w:customStyle="1" w:styleId="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文稿类别"/>
    <w:basedOn w:val="15"/>
    <w:autoRedefine/>
    <w:qFormat/>
    <w:uiPriority w:val="0"/>
    <w:pPr>
      <w:spacing w:after="160" w:line="240" w:lineRule="auto"/>
    </w:pPr>
    <w:rPr>
      <w:sz w:val="24"/>
    </w:rPr>
  </w:style>
  <w:style w:type="paragraph" w:customStyle="1" w:styleId="15">
    <w:name w:val="封面一致性程度标识"/>
    <w:basedOn w:val="16"/>
    <w:autoRedefine/>
    <w:qFormat/>
    <w:uiPriority w:val="0"/>
    <w:pPr>
      <w:spacing w:before="440"/>
    </w:pPr>
    <w:rPr>
      <w:rFonts w:ascii="宋体" w:eastAsia="宋体"/>
    </w:rPr>
  </w:style>
  <w:style w:type="paragraph" w:customStyle="1" w:styleId="16">
    <w:name w:val="封面标准英文名称"/>
    <w:basedOn w:val="13"/>
    <w:qFormat/>
    <w:uiPriority w:val="0"/>
    <w:pPr>
      <w:spacing w:before="370" w:line="400" w:lineRule="exact"/>
    </w:pPr>
    <w:rPr>
      <w:rFonts w:ascii="Times New Roman"/>
      <w:sz w:val="28"/>
      <w:szCs w:val="28"/>
    </w:rPr>
  </w:style>
  <w:style w:type="paragraph" w:customStyle="1" w:styleId="17">
    <w:name w:val="封面标准文稿编辑信息"/>
    <w:basedOn w:val="14"/>
    <w:autoRedefine/>
    <w:qFormat/>
    <w:uiPriority w:val="0"/>
    <w:pPr>
      <w:spacing w:before="180" w:line="180" w:lineRule="exact"/>
    </w:pPr>
    <w:rPr>
      <w:sz w:val="21"/>
    </w:rPr>
  </w:style>
  <w:style w:type="paragraph" w:customStyle="1" w:styleId="18">
    <w:name w:val="其他发布日期"/>
    <w:basedOn w:val="19"/>
    <w:autoRedefine/>
    <w:qFormat/>
    <w:uiPriority w:val="0"/>
    <w:pPr>
      <w:framePr w:vAnchor="page" w:hAnchor="text" w:x="1419"/>
    </w:pPr>
  </w:style>
  <w:style w:type="paragraph" w:customStyle="1" w:styleId="1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0">
    <w:name w:val="其他实施日期"/>
    <w:basedOn w:val="21"/>
    <w:autoRedefine/>
    <w:qFormat/>
    <w:uiPriority w:val="0"/>
  </w:style>
  <w:style w:type="paragraph" w:customStyle="1" w:styleId="21">
    <w:name w:val="实施日期"/>
    <w:basedOn w:val="19"/>
    <w:autoRedefine/>
    <w:qFormat/>
    <w:uiPriority w:val="0"/>
    <w:pPr>
      <w:framePr w:vAnchor="page" w:hAnchor="text"/>
      <w:jc w:val="right"/>
    </w:pPr>
  </w:style>
  <w:style w:type="paragraph" w:customStyle="1" w:styleId="22">
    <w:name w:val="其他发布部门"/>
    <w:basedOn w:val="23"/>
    <w:autoRedefine/>
    <w:qFormat/>
    <w:uiPriority w:val="0"/>
    <w:pPr>
      <w:framePr w:y="15310"/>
      <w:spacing w:line="0" w:lineRule="atLeast"/>
    </w:pPr>
    <w:rPr>
      <w:rFonts w:ascii="黑体" w:eastAsia="黑体"/>
      <w:b w:val="0"/>
    </w:rPr>
  </w:style>
  <w:style w:type="paragraph" w:customStyle="1" w:styleId="2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发布"/>
    <w:basedOn w:val="6"/>
    <w:qFormat/>
    <w:uiPriority w:val="0"/>
    <w:rPr>
      <w:rFonts w:ascii="黑体" w:eastAsia="黑体"/>
      <w:spacing w:val="85"/>
      <w:w w:val="100"/>
      <w:position w:val="3"/>
      <w:sz w:val="28"/>
      <w:szCs w:val="28"/>
    </w:rPr>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10</Pages>
  <Words>5041</Words>
  <Characters>5578</Characters>
  <Lines>1</Lines>
  <Paragraphs>1</Paragraphs>
  <TotalTime>24</TotalTime>
  <ScaleCrop>false</ScaleCrop>
  <LinksUpToDate>false</LinksUpToDate>
  <CharactersWithSpaces>5783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2023-05-26T09:20:00Z</dcterms:created>
  <dc:creator>officegen</dc:creator>
  <cp:lastModifiedBy>晴天依旧</cp:lastModifiedBy>
  <dcterms:modified xsi:type="dcterms:W3CDTF">2024-06-04T07:58:19Z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2FC476AACF8F4F10AF15659CD27AACEE_13</vt:lpwstr>
  </property>
</Properties>
</file>