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s="宋体"/>
          <w:kern w:val="0"/>
          <w:sz w:val="44"/>
          <w:szCs w:val="44"/>
        </w:rPr>
      </w:pPr>
    </w:p>
    <w:p>
      <w:pPr>
        <w:spacing w:line="600" w:lineRule="exact"/>
        <w:jc w:val="center"/>
        <w:rPr>
          <w:rFonts w:ascii="方正小标宋简体" w:hAnsi="宋体" w:eastAsia="方正小标宋简体" w:cs="宋体"/>
          <w:kern w:val="0"/>
          <w:sz w:val="44"/>
          <w:szCs w:val="44"/>
        </w:rPr>
      </w:pPr>
    </w:p>
    <w:p>
      <w:pPr>
        <w:spacing w:line="600" w:lineRule="exact"/>
        <w:jc w:val="center"/>
        <w:rPr>
          <w:rFonts w:ascii="方正小标宋简体" w:hAnsi="宋体" w:eastAsia="方正小标宋简体" w:cs="宋体"/>
          <w:kern w:val="0"/>
          <w:sz w:val="44"/>
          <w:szCs w:val="44"/>
        </w:rPr>
      </w:pPr>
    </w:p>
    <w:p>
      <w:pPr>
        <w:spacing w:line="640" w:lineRule="exact"/>
        <w:jc w:val="center"/>
        <w:rPr>
          <w:rFonts w:ascii="方正小标宋简体" w:hAnsi="宋体" w:eastAsia="方正小标宋简体" w:cs="宋体"/>
          <w:kern w:val="0"/>
          <w:sz w:val="44"/>
          <w:szCs w:val="44"/>
        </w:rPr>
      </w:pPr>
    </w:p>
    <w:p>
      <w:pPr>
        <w:spacing w:line="640" w:lineRule="exact"/>
        <w:jc w:val="center"/>
        <w:rPr>
          <w:rFonts w:ascii="方正小标宋简体" w:hAnsi="宋体" w:eastAsia="方正小标宋简体" w:cs="宋体"/>
          <w:kern w:val="0"/>
          <w:sz w:val="44"/>
          <w:szCs w:val="44"/>
        </w:rPr>
      </w:pPr>
    </w:p>
    <w:p>
      <w:pPr>
        <w:spacing w:line="800" w:lineRule="exact"/>
        <w:jc w:val="center"/>
        <w:rPr>
          <w:rFonts w:ascii="方正小标宋简体" w:hAnsi="宋体" w:eastAsia="方正小标宋简体" w:cs="宋体"/>
          <w:kern w:val="0"/>
          <w:sz w:val="96"/>
          <w:szCs w:val="44"/>
        </w:rPr>
      </w:pPr>
    </w:p>
    <w:p>
      <w:pPr>
        <w:spacing w:line="600" w:lineRule="exact"/>
        <w:jc w:val="center"/>
        <w:rPr>
          <w:rFonts w:ascii="方正小标宋简体" w:hAnsi="宋体" w:eastAsia="方正小标宋简体" w:cs="宋体"/>
          <w:kern w:val="0"/>
          <w:sz w:val="44"/>
          <w:szCs w:val="44"/>
        </w:rPr>
      </w:pPr>
    </w:p>
    <w:p>
      <w:pPr>
        <w:spacing w:line="600" w:lineRule="exact"/>
        <w:jc w:val="center"/>
        <w:rPr>
          <w:rFonts w:hint="eastAsia" w:ascii="方正小标宋简体" w:hAnsi="宋体" w:eastAsia="方正小标宋简体" w:cs="宋体"/>
          <w:kern w:val="0"/>
          <w:sz w:val="44"/>
          <w:szCs w:val="44"/>
        </w:rPr>
      </w:pPr>
    </w:p>
    <w:p>
      <w:pPr>
        <w:spacing w:line="600" w:lineRule="exact"/>
        <w:jc w:val="center"/>
        <w:rPr>
          <w:rFonts w:ascii="仿宋_GB2312" w:hAnsi="Calibri" w:eastAsia="仿宋_GB2312" w:cs="Times New Roman"/>
          <w:color w:val="333333"/>
          <w:sz w:val="28"/>
          <w:szCs w:val="32"/>
          <w:shd w:val="clear" w:color="auto" w:fill="FFFFFF"/>
        </w:rPr>
      </w:pPr>
      <w:r>
        <w:rPr>
          <w:rFonts w:hint="eastAsia" w:ascii="仿宋_GB2312" w:hAnsi="Calibri" w:eastAsia="仿宋_GB2312" w:cs="Times New Roman"/>
          <w:color w:val="333333"/>
          <w:sz w:val="28"/>
          <w:szCs w:val="32"/>
          <w:shd w:val="clear" w:color="auto" w:fill="FFFFFF"/>
        </w:rPr>
        <w:t>安科〔20</w:t>
      </w:r>
      <w:r>
        <w:rPr>
          <w:rFonts w:ascii="仿宋_GB2312" w:hAnsi="Calibri" w:eastAsia="仿宋_GB2312" w:cs="Times New Roman"/>
          <w:color w:val="333333"/>
          <w:sz w:val="28"/>
          <w:szCs w:val="32"/>
          <w:shd w:val="clear" w:color="auto" w:fill="FFFFFF"/>
        </w:rPr>
        <w:t>20</w:t>
      </w:r>
      <w:r>
        <w:rPr>
          <w:rFonts w:hint="eastAsia" w:ascii="仿宋_GB2312" w:hAnsi="Calibri" w:eastAsia="仿宋_GB2312" w:cs="Times New Roman"/>
          <w:color w:val="333333"/>
          <w:sz w:val="28"/>
          <w:szCs w:val="32"/>
          <w:shd w:val="clear" w:color="auto" w:fill="FFFFFF"/>
        </w:rPr>
        <w:t>〕2</w:t>
      </w:r>
      <w:r>
        <w:rPr>
          <w:rFonts w:ascii="仿宋_GB2312" w:hAnsi="Calibri" w:eastAsia="仿宋_GB2312" w:cs="Times New Roman"/>
          <w:color w:val="333333"/>
          <w:sz w:val="28"/>
          <w:szCs w:val="32"/>
          <w:shd w:val="clear" w:color="auto" w:fill="FFFFFF"/>
        </w:rPr>
        <w:t>7</w:t>
      </w:r>
      <w:r>
        <w:rPr>
          <w:rFonts w:hint="eastAsia" w:ascii="仿宋_GB2312" w:hAnsi="Calibri" w:eastAsia="仿宋_GB2312" w:cs="Times New Roman"/>
          <w:color w:val="333333"/>
          <w:sz w:val="28"/>
          <w:szCs w:val="32"/>
          <w:shd w:val="clear" w:color="auto" w:fill="FFFFFF"/>
        </w:rPr>
        <w:t>号</w:t>
      </w:r>
    </w:p>
    <w:p>
      <w:pPr>
        <w:spacing w:line="600" w:lineRule="exact"/>
        <w:jc w:val="center"/>
        <w:rPr>
          <w:rFonts w:hint="eastAsia" w:ascii="方正小标宋简体" w:hAnsi="宋体" w:eastAsia="方正小标宋简体" w:cs="宋体"/>
          <w:kern w:val="0"/>
          <w:sz w:val="44"/>
          <w:szCs w:val="44"/>
        </w:rPr>
      </w:pPr>
    </w:p>
    <w:p>
      <w:pPr>
        <w:spacing w:line="600" w:lineRule="exact"/>
        <w:jc w:val="center"/>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安阳市科学技术局 安阳市财政局</w:t>
      </w:r>
    </w:p>
    <w:p>
      <w:pPr>
        <w:spacing w:line="600" w:lineRule="exact"/>
        <w:jc w:val="center"/>
        <w:rPr>
          <w:rFonts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关于印发《安阳市科技计划项目结项验收管理办法（试行）》的通知</w:t>
      </w:r>
    </w:p>
    <w:p>
      <w:pPr>
        <w:spacing w:line="600" w:lineRule="exact"/>
        <w:jc w:val="center"/>
        <w:rPr>
          <w:rFonts w:ascii="方正小标宋简体" w:hAnsi="宋体" w:eastAsia="方正小标宋简体" w:cs="宋体"/>
          <w:kern w:val="0"/>
          <w:sz w:val="44"/>
          <w:szCs w:val="44"/>
        </w:rPr>
      </w:pPr>
    </w:p>
    <w:p>
      <w:pPr>
        <w:widowControl/>
        <w:ind w:left="480" w:hanging="480" w:hangingChars="150"/>
        <w:jc w:val="left"/>
        <w:rPr>
          <w:rFonts w:ascii="仿宋_GB2312" w:hAnsi="宋体" w:eastAsia="仿宋_GB2312" w:cs="宋体"/>
          <w:kern w:val="0"/>
          <w:sz w:val="32"/>
          <w:szCs w:val="32"/>
        </w:rPr>
      </w:pPr>
      <w:r>
        <w:rPr>
          <w:rFonts w:hint="eastAsia" w:ascii="仿宋_GB2312" w:hAnsi="宋体" w:eastAsia="仿宋_GB2312" w:cs="宋体"/>
          <w:kern w:val="0"/>
          <w:sz w:val="32"/>
          <w:szCs w:val="32"/>
        </w:rPr>
        <w:t>各县（市、区）科技主管</w:t>
      </w:r>
      <w:r>
        <w:rPr>
          <w:rFonts w:ascii="仿宋_GB2312" w:hAnsi="宋体" w:eastAsia="仿宋_GB2312" w:cs="宋体"/>
          <w:kern w:val="0"/>
          <w:sz w:val="32"/>
          <w:szCs w:val="32"/>
        </w:rPr>
        <w:t>部门</w:t>
      </w:r>
      <w:r>
        <w:rPr>
          <w:rFonts w:hint="eastAsia" w:ascii="仿宋_GB2312" w:hAnsi="宋体" w:eastAsia="仿宋_GB2312" w:cs="宋体"/>
          <w:kern w:val="0"/>
          <w:sz w:val="32"/>
          <w:szCs w:val="32"/>
        </w:rPr>
        <w:t>、</w:t>
      </w:r>
      <w:r>
        <w:rPr>
          <w:rFonts w:ascii="仿宋_GB2312" w:hAnsi="宋体" w:eastAsia="仿宋_GB2312" w:cs="宋体"/>
          <w:kern w:val="0"/>
          <w:sz w:val="32"/>
          <w:szCs w:val="32"/>
        </w:rPr>
        <w:t>财政局</w:t>
      </w:r>
      <w:r>
        <w:rPr>
          <w:rFonts w:hint="eastAsia" w:ascii="仿宋_GB2312" w:hAnsi="宋体" w:eastAsia="仿宋_GB2312" w:cs="宋体"/>
          <w:kern w:val="0"/>
          <w:sz w:val="32"/>
          <w:szCs w:val="32"/>
        </w:rPr>
        <w:t>，各有关单位：</w:t>
      </w:r>
    </w:p>
    <w:p>
      <w:pPr>
        <w:adjustRightInd w:val="0"/>
        <w:snapToGrid w:val="0"/>
        <w:spacing w:line="620" w:lineRule="exact"/>
        <w:ind w:firstLine="640" w:firstLineChars="200"/>
        <w:jc w:val="left"/>
        <w:rPr>
          <w:rFonts w:ascii="仿宋_GB2312" w:hAnsi="宋体" w:eastAsia="仿宋_GB2312" w:cs="宋体"/>
          <w:kern w:val="0"/>
          <w:sz w:val="32"/>
          <w:szCs w:val="32"/>
        </w:rPr>
      </w:pPr>
      <w:r>
        <w:rPr>
          <w:rFonts w:ascii="仿宋_GB2312" w:hAnsi="宋体" w:eastAsia="仿宋_GB2312" w:cs="宋体"/>
          <w:kern w:val="0"/>
          <w:sz w:val="32"/>
          <w:szCs w:val="32"/>
        </w:rPr>
        <w:t>现将</w:t>
      </w:r>
      <w:r>
        <w:rPr>
          <w:rFonts w:hint="eastAsia" w:ascii="仿宋_GB2312" w:hAnsi="宋体" w:eastAsia="仿宋_GB2312" w:cs="宋体"/>
          <w:kern w:val="0"/>
          <w:sz w:val="32"/>
          <w:szCs w:val="32"/>
        </w:rPr>
        <w:t>《安阳市科技计划项目结项验收管理办法（试行）》印发给你们，请遵照执行。</w:t>
      </w:r>
    </w:p>
    <w:p>
      <w:pPr>
        <w:adjustRightInd w:val="0"/>
        <w:snapToGrid w:val="0"/>
        <w:spacing w:line="620" w:lineRule="exact"/>
        <w:jc w:val="center"/>
        <w:rPr>
          <w:rFonts w:ascii="仿宋_GB2312" w:hAnsi="宋体" w:eastAsia="仿宋_GB2312" w:cs="宋体"/>
          <w:kern w:val="0"/>
          <w:sz w:val="32"/>
          <w:szCs w:val="32"/>
        </w:rPr>
      </w:pPr>
    </w:p>
    <w:p>
      <w:pPr>
        <w:adjustRightInd w:val="0"/>
        <w:snapToGrid w:val="0"/>
        <w:spacing w:line="620" w:lineRule="exact"/>
        <w:jc w:val="center"/>
        <w:rPr>
          <w:rFonts w:hint="eastAsia" w:ascii="仿宋_GB2312" w:hAnsi="宋体" w:eastAsia="仿宋_GB2312" w:cs="宋体"/>
          <w:kern w:val="0"/>
          <w:sz w:val="32"/>
          <w:szCs w:val="32"/>
        </w:rPr>
      </w:pPr>
    </w:p>
    <w:p>
      <w:pPr>
        <w:adjustRightInd w:val="0"/>
        <w:snapToGrid w:val="0"/>
        <w:spacing w:line="620" w:lineRule="exact"/>
        <w:jc w:val="center"/>
        <w:rPr>
          <w:rFonts w:hint="eastAsia" w:ascii="仿宋_GB2312" w:hAnsi="宋体" w:eastAsia="仿宋_GB2312" w:cs="宋体"/>
          <w:kern w:val="0"/>
          <w:sz w:val="32"/>
          <w:szCs w:val="32"/>
        </w:rPr>
      </w:pPr>
      <w:r>
        <w:rPr>
          <w:rFonts w:ascii="仿宋_GB2312" w:hAnsi="宋体" w:eastAsia="仿宋_GB2312" w:cs="宋体"/>
          <w:kern w:val="0"/>
          <w:sz w:val="32"/>
          <w:szCs w:val="32"/>
        </w:rPr>
        <w:t>2020年7月2日</w:t>
      </w:r>
    </w:p>
    <w:p>
      <w:pPr>
        <w:adjustRightInd w:val="0"/>
        <w:snapToGrid w:val="0"/>
        <w:spacing w:line="620" w:lineRule="exact"/>
        <w:jc w:val="center"/>
        <w:rPr>
          <w:rFonts w:ascii="仿宋_GB2312" w:hAnsi="宋体" w:eastAsia="仿宋_GB2312" w:cs="宋体"/>
          <w:kern w:val="0"/>
          <w:sz w:val="32"/>
          <w:szCs w:val="32"/>
        </w:rPr>
      </w:pPr>
    </w:p>
    <w:p>
      <w:pPr>
        <w:adjustRightInd w:val="0"/>
        <w:snapToGrid w:val="0"/>
        <w:spacing w:line="620" w:lineRule="exact"/>
        <w:jc w:val="center"/>
        <w:rPr>
          <w:rFonts w:asciiTheme="majorEastAsia" w:hAnsiTheme="majorEastAsia" w:eastAsiaTheme="majorEastAsia"/>
          <w:b/>
          <w:color w:val="333333"/>
          <w:sz w:val="36"/>
          <w:szCs w:val="36"/>
        </w:rPr>
      </w:pPr>
    </w:p>
    <w:p>
      <w:pPr>
        <w:adjustRightInd w:val="0"/>
        <w:snapToGrid w:val="0"/>
        <w:spacing w:line="620" w:lineRule="exact"/>
        <w:jc w:val="center"/>
        <w:rPr>
          <w:rFonts w:ascii="方正小标宋简体" w:eastAsia="方正小标宋简体" w:hAnsiTheme="majorEastAsia"/>
          <w:b/>
          <w:color w:val="333333"/>
          <w:sz w:val="44"/>
          <w:szCs w:val="44"/>
        </w:rPr>
      </w:pPr>
    </w:p>
    <w:p>
      <w:pPr>
        <w:adjustRightInd w:val="0"/>
        <w:snapToGrid w:val="0"/>
        <w:spacing w:line="620" w:lineRule="exact"/>
        <w:jc w:val="center"/>
        <w:rPr>
          <w:rFonts w:ascii="方正小标宋简体" w:eastAsia="方正小标宋简体" w:hAnsiTheme="majorEastAsia"/>
          <w:b w:val="0"/>
          <w:bCs/>
          <w:color w:val="333333"/>
          <w:sz w:val="44"/>
          <w:szCs w:val="44"/>
        </w:rPr>
      </w:pPr>
      <w:bookmarkStart w:id="1" w:name="_GoBack"/>
      <w:r>
        <w:rPr>
          <w:rFonts w:hint="eastAsia" w:ascii="方正小标宋简体" w:eastAsia="方正小标宋简体" w:hAnsiTheme="majorEastAsia"/>
          <w:b w:val="0"/>
          <w:bCs/>
          <w:color w:val="333333"/>
          <w:sz w:val="44"/>
          <w:szCs w:val="44"/>
        </w:rPr>
        <w:t>安阳市科技计划项目结项验收管理办法</w:t>
      </w:r>
    </w:p>
    <w:p>
      <w:pPr>
        <w:adjustRightInd w:val="0"/>
        <w:snapToGrid w:val="0"/>
        <w:spacing w:line="620" w:lineRule="exact"/>
        <w:jc w:val="center"/>
        <w:rPr>
          <w:rFonts w:hint="eastAsia" w:ascii="方正小标宋简体" w:eastAsia="方正小标宋简体" w:hAnsiTheme="majorEastAsia"/>
          <w:b w:val="0"/>
          <w:bCs/>
          <w:color w:val="333333"/>
          <w:sz w:val="44"/>
          <w:szCs w:val="44"/>
        </w:rPr>
      </w:pPr>
      <w:r>
        <w:rPr>
          <w:rFonts w:hint="eastAsia" w:ascii="方正小标宋简体" w:eastAsia="方正小标宋简体" w:hAnsiTheme="majorEastAsia"/>
          <w:b w:val="0"/>
          <w:bCs/>
          <w:color w:val="333333"/>
          <w:sz w:val="44"/>
          <w:szCs w:val="44"/>
        </w:rPr>
        <w:t>（试行）</w:t>
      </w:r>
    </w:p>
    <w:bookmarkEnd w:id="1"/>
    <w:p>
      <w:pPr>
        <w:adjustRightInd w:val="0"/>
        <w:snapToGrid w:val="0"/>
        <w:spacing w:line="620" w:lineRule="exact"/>
        <w:ind w:firstLine="3040" w:firstLineChars="950"/>
        <w:rPr>
          <w:rFonts w:ascii="楷体_GB2312" w:eastAsia="楷体_GB2312"/>
          <w:color w:val="333333"/>
          <w:sz w:val="32"/>
          <w:szCs w:val="32"/>
        </w:rPr>
      </w:pPr>
      <w:r>
        <w:rPr>
          <w:rFonts w:hint="eastAsia" w:ascii="楷体_GB2312" w:eastAsia="楷体_GB2312"/>
          <w:color w:val="333333"/>
          <w:sz w:val="32"/>
          <w:szCs w:val="32"/>
        </w:rPr>
        <w:t xml:space="preserve"> </w:t>
      </w:r>
    </w:p>
    <w:p>
      <w:pPr>
        <w:adjustRightInd w:val="0"/>
        <w:snapToGrid w:val="0"/>
        <w:spacing w:line="620" w:lineRule="exact"/>
        <w:ind w:firstLine="3200" w:firstLineChars="1000"/>
        <w:rPr>
          <w:rFonts w:ascii="黑体" w:eastAsia="黑体"/>
          <w:color w:val="333333"/>
          <w:sz w:val="32"/>
          <w:szCs w:val="32"/>
        </w:rPr>
      </w:pPr>
      <w:r>
        <w:rPr>
          <w:rFonts w:hint="eastAsia" w:ascii="黑体" w:eastAsia="黑体"/>
          <w:color w:val="333333"/>
          <w:sz w:val="32"/>
          <w:szCs w:val="32"/>
        </w:rPr>
        <w:t>第一章  总则</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黑体" w:eastAsia="黑体"/>
          <w:color w:val="333333"/>
          <w:sz w:val="32"/>
          <w:szCs w:val="32"/>
        </w:rPr>
        <w:t>第一条</w:t>
      </w:r>
      <w:bookmarkStart w:id="0" w:name="_Hlk39953122"/>
      <w:r>
        <w:rPr>
          <w:rFonts w:hint="eastAsia" w:ascii="黑体" w:eastAsia="黑体"/>
          <w:color w:val="333333"/>
          <w:sz w:val="32"/>
          <w:szCs w:val="32"/>
        </w:rPr>
        <w:t xml:space="preserve"> </w:t>
      </w:r>
      <w:r>
        <w:rPr>
          <w:rFonts w:hint="eastAsia" w:ascii="仿宋_GB2312" w:hAnsi="华文仿宋" w:eastAsia="仿宋_GB2312" w:cs="宋体"/>
          <w:color w:val="000000"/>
          <w:kern w:val="0"/>
          <w:sz w:val="32"/>
          <w:szCs w:val="32"/>
        </w:rPr>
        <w:t>为进一步加强安阳市科技计划项目结项验收管理,规范结项验收程序,依据《安阳市科技计划及科技计划项目管理办法（试行）》（安科〔201</w:t>
      </w:r>
      <w:r>
        <w:rPr>
          <w:rFonts w:ascii="仿宋_GB2312" w:hAnsi="华文仿宋" w:eastAsia="仿宋_GB2312" w:cs="宋体"/>
          <w:color w:val="000000"/>
          <w:kern w:val="0"/>
          <w:sz w:val="32"/>
          <w:szCs w:val="32"/>
        </w:rPr>
        <w:t>6</w:t>
      </w:r>
      <w:r>
        <w:rPr>
          <w:rFonts w:hint="eastAsia" w:ascii="仿宋_GB2312" w:hAnsi="华文仿宋" w:eastAsia="仿宋_GB2312" w:cs="宋体"/>
          <w:color w:val="000000"/>
          <w:kern w:val="0"/>
          <w:sz w:val="32"/>
          <w:szCs w:val="32"/>
        </w:rPr>
        <w:t>〕2</w:t>
      </w:r>
      <w:r>
        <w:rPr>
          <w:rFonts w:ascii="仿宋_GB2312" w:hAnsi="华文仿宋" w:eastAsia="仿宋_GB2312" w:cs="宋体"/>
          <w:color w:val="000000"/>
          <w:kern w:val="0"/>
          <w:sz w:val="32"/>
          <w:szCs w:val="32"/>
        </w:rPr>
        <w:t>5</w:t>
      </w:r>
      <w:r>
        <w:rPr>
          <w:rFonts w:hint="eastAsia" w:ascii="仿宋_GB2312" w:hAnsi="华文仿宋" w:eastAsia="仿宋_GB2312" w:cs="宋体"/>
          <w:color w:val="000000"/>
          <w:kern w:val="0"/>
          <w:sz w:val="32"/>
          <w:szCs w:val="32"/>
        </w:rPr>
        <w:t>号）</w:t>
      </w:r>
      <w:bookmarkEnd w:id="0"/>
      <w:r>
        <w:rPr>
          <w:rFonts w:hint="eastAsia" w:ascii="仿宋_GB2312" w:hAnsi="华文仿宋" w:eastAsia="仿宋_GB2312" w:cs="宋体"/>
          <w:color w:val="000000"/>
          <w:kern w:val="0"/>
          <w:sz w:val="32"/>
          <w:szCs w:val="32"/>
        </w:rPr>
        <w:t>、《安阳市市级科技研发专项资金管理办法》（安财教〔201</w:t>
      </w:r>
      <w:r>
        <w:rPr>
          <w:rFonts w:ascii="仿宋_GB2312" w:hAnsi="华文仿宋" w:eastAsia="仿宋_GB2312" w:cs="宋体"/>
          <w:color w:val="000000"/>
          <w:kern w:val="0"/>
          <w:sz w:val="32"/>
          <w:szCs w:val="32"/>
        </w:rPr>
        <w:t>8</w:t>
      </w:r>
      <w:r>
        <w:rPr>
          <w:rFonts w:hint="eastAsia" w:ascii="仿宋_GB2312" w:hAnsi="华文仿宋" w:eastAsia="仿宋_GB2312" w:cs="宋体"/>
          <w:color w:val="000000"/>
          <w:kern w:val="0"/>
          <w:sz w:val="32"/>
          <w:szCs w:val="32"/>
        </w:rPr>
        <w:t>〕8号）、《安阳市市级科技计划不良信用行为记录暂行规定》（安科〔201</w:t>
      </w:r>
      <w:r>
        <w:rPr>
          <w:rFonts w:ascii="仿宋_GB2312" w:hAnsi="华文仿宋" w:eastAsia="仿宋_GB2312" w:cs="宋体"/>
          <w:color w:val="000000"/>
          <w:kern w:val="0"/>
          <w:sz w:val="32"/>
          <w:szCs w:val="32"/>
        </w:rPr>
        <w:t>7</w:t>
      </w:r>
      <w:r>
        <w:rPr>
          <w:rFonts w:hint="eastAsia" w:ascii="仿宋_GB2312" w:hAnsi="华文仿宋" w:eastAsia="仿宋_GB2312" w:cs="宋体"/>
          <w:color w:val="000000"/>
          <w:kern w:val="0"/>
          <w:sz w:val="32"/>
          <w:szCs w:val="32"/>
        </w:rPr>
        <w:t>〕1</w:t>
      </w:r>
      <w:r>
        <w:rPr>
          <w:rFonts w:ascii="仿宋_GB2312" w:hAnsi="华文仿宋" w:eastAsia="仿宋_GB2312" w:cs="宋体"/>
          <w:color w:val="000000"/>
          <w:kern w:val="0"/>
          <w:sz w:val="32"/>
          <w:szCs w:val="32"/>
        </w:rPr>
        <w:t>00</w:t>
      </w:r>
      <w:r>
        <w:rPr>
          <w:rFonts w:hint="eastAsia" w:ascii="仿宋_GB2312" w:hAnsi="华文仿宋" w:eastAsia="仿宋_GB2312" w:cs="宋体"/>
          <w:color w:val="000000"/>
          <w:kern w:val="0"/>
          <w:sz w:val="32"/>
          <w:szCs w:val="32"/>
        </w:rPr>
        <w:t>号）和《关于做好企（事）业单位设置研发会计科目和研发支出辅助账工作的通知》（安科〔2019〕8号）等文件,制定本办法。</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黑体" w:eastAsia="黑体"/>
          <w:color w:val="333333"/>
          <w:sz w:val="32"/>
          <w:szCs w:val="32"/>
        </w:rPr>
        <w:t xml:space="preserve">第二条 </w:t>
      </w:r>
      <w:r>
        <w:rPr>
          <w:rFonts w:hint="eastAsia" w:ascii="仿宋_GB2312" w:hAnsi="华文仿宋" w:eastAsia="仿宋_GB2312" w:cs="宋体"/>
          <w:color w:val="000000"/>
          <w:kern w:val="0"/>
          <w:sz w:val="32"/>
          <w:szCs w:val="32"/>
        </w:rPr>
        <w:t>凡纳入市级财政科技专项资金（以下简称专项资金）支持,并签订《安阳市科技计划项目任务书》（以下简称计划项目任务书）的科技计划项目,按本办法进行结项验收。另有结项验收管理办法的科技计划项目,按相关办法执行。</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未纳入专项资金支持的科技计划项目，项目实施期满一年内，项目承担单位可向市科技局提交结项验收申请，市科技局委托项目主管部门或项目承担单位进行结项验收。</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黑体" w:eastAsia="黑体"/>
          <w:color w:val="333333"/>
          <w:sz w:val="32"/>
          <w:szCs w:val="32"/>
        </w:rPr>
        <w:t>第三条</w:t>
      </w:r>
      <w:r>
        <w:rPr>
          <w:rFonts w:hint="eastAsia" w:ascii="仿宋_GB2312" w:eastAsia="仿宋_GB2312"/>
          <w:color w:val="333333"/>
          <w:sz w:val="32"/>
          <w:szCs w:val="32"/>
        </w:rPr>
        <w:t xml:space="preserve"> </w:t>
      </w:r>
      <w:r>
        <w:rPr>
          <w:rFonts w:hint="eastAsia" w:ascii="仿宋_GB2312" w:hAnsi="华文仿宋" w:eastAsia="仿宋_GB2312" w:cs="宋体"/>
          <w:color w:val="000000"/>
          <w:kern w:val="0"/>
          <w:sz w:val="32"/>
          <w:szCs w:val="32"/>
        </w:rPr>
        <w:t>结项验收坚持客观公正、实事求是、注重质量的原则,确保项目结项验收的真实性、规范性、严肃性、科学性。</w:t>
      </w:r>
    </w:p>
    <w:p>
      <w:pPr>
        <w:adjustRightInd w:val="0"/>
        <w:snapToGrid w:val="0"/>
        <w:spacing w:line="620" w:lineRule="exact"/>
        <w:jc w:val="center"/>
        <w:rPr>
          <w:rFonts w:ascii="黑体" w:eastAsia="黑体"/>
          <w:color w:val="333333"/>
          <w:sz w:val="32"/>
          <w:szCs w:val="32"/>
        </w:rPr>
      </w:pPr>
    </w:p>
    <w:p>
      <w:pPr>
        <w:adjustRightInd w:val="0"/>
        <w:snapToGrid w:val="0"/>
        <w:spacing w:line="620" w:lineRule="exact"/>
        <w:jc w:val="center"/>
        <w:rPr>
          <w:rFonts w:ascii="黑体" w:eastAsia="黑体"/>
          <w:color w:val="333333"/>
          <w:sz w:val="32"/>
          <w:szCs w:val="32"/>
        </w:rPr>
      </w:pPr>
      <w:r>
        <w:rPr>
          <w:rFonts w:hint="eastAsia" w:ascii="黑体" w:eastAsia="黑体"/>
          <w:color w:val="333333"/>
          <w:sz w:val="32"/>
          <w:szCs w:val="32"/>
        </w:rPr>
        <w:t>第二章  组织和管理</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黑体" w:eastAsia="黑体"/>
          <w:color w:val="333333"/>
          <w:sz w:val="32"/>
          <w:szCs w:val="32"/>
        </w:rPr>
        <w:t>第四条</w:t>
      </w:r>
      <w:r>
        <w:rPr>
          <w:rFonts w:hint="eastAsia" w:ascii="黑体" w:eastAsia="黑体"/>
          <w:color w:val="FF0000"/>
          <w:sz w:val="32"/>
          <w:szCs w:val="32"/>
        </w:rPr>
        <w:t xml:space="preserve"> </w:t>
      </w:r>
      <w:r>
        <w:rPr>
          <w:rFonts w:hint="eastAsia" w:ascii="仿宋_GB2312" w:hAnsi="华文仿宋" w:eastAsia="仿宋_GB2312" w:cs="宋体"/>
          <w:color w:val="000000"/>
          <w:kern w:val="0"/>
          <w:sz w:val="32"/>
          <w:szCs w:val="32"/>
        </w:rPr>
        <w:t xml:space="preserve">市科技局、市财政局组织管理和监督项目的结项验收工作,必要时可委托第三方机构实施。 </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黑体" w:eastAsia="黑体"/>
          <w:color w:val="333333"/>
          <w:sz w:val="32"/>
          <w:szCs w:val="32"/>
        </w:rPr>
        <w:t xml:space="preserve">第五条 </w:t>
      </w:r>
      <w:r>
        <w:rPr>
          <w:rFonts w:hint="eastAsia" w:ascii="仿宋_GB2312" w:hAnsi="华文仿宋" w:eastAsia="仿宋_GB2312" w:cs="宋体"/>
          <w:color w:val="000000"/>
          <w:kern w:val="0"/>
          <w:sz w:val="32"/>
          <w:szCs w:val="32"/>
        </w:rPr>
        <w:t>项目承担单位和项目负责人应遵守科研诚信承诺,对提供的结项验收资料和相关数据的真实性、准确性、完整性负责。</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黑体" w:eastAsia="黑体"/>
          <w:color w:val="333333"/>
          <w:sz w:val="32"/>
          <w:szCs w:val="32"/>
        </w:rPr>
        <w:t>第六条</w:t>
      </w:r>
      <w:r>
        <w:rPr>
          <w:rFonts w:hint="eastAsia" w:ascii="黑体" w:eastAsia="黑体"/>
          <w:color w:val="000000" w:themeColor="text1"/>
          <w:sz w:val="32"/>
          <w:szCs w:val="32"/>
        </w:rPr>
        <w:t xml:space="preserve"> </w:t>
      </w:r>
      <w:r>
        <w:rPr>
          <w:rFonts w:hint="eastAsia" w:ascii="仿宋_GB2312" w:hAnsi="华文仿宋" w:eastAsia="仿宋_GB2312" w:cs="宋体"/>
          <w:color w:val="000000"/>
          <w:kern w:val="0"/>
          <w:sz w:val="32"/>
          <w:szCs w:val="32"/>
        </w:rPr>
        <w:t>结项验收采取专家评估评审方式进行，逐步实行网络评估评审。专项资金在30万元以上（含30万元）的项目听取情况汇报。必要时可到项目实施地核查相关情况。</w:t>
      </w:r>
    </w:p>
    <w:p>
      <w:pPr>
        <w:adjustRightInd w:val="0"/>
        <w:snapToGrid w:val="0"/>
        <w:spacing w:line="620" w:lineRule="exact"/>
        <w:ind w:firstLine="640" w:firstLineChars="200"/>
        <w:rPr>
          <w:rFonts w:ascii="黑体" w:eastAsia="黑体"/>
          <w:color w:val="333333"/>
          <w:sz w:val="32"/>
          <w:szCs w:val="32"/>
        </w:rPr>
      </w:pPr>
      <w:r>
        <w:rPr>
          <w:rFonts w:hint="eastAsia" w:ascii="黑体" w:eastAsia="黑体"/>
          <w:color w:val="333333"/>
          <w:sz w:val="32"/>
          <w:szCs w:val="32"/>
        </w:rPr>
        <w:t xml:space="preserve">第七条 </w:t>
      </w:r>
      <w:r>
        <w:rPr>
          <w:rFonts w:hint="eastAsia" w:ascii="仿宋_GB2312" w:hAnsi="华文仿宋" w:eastAsia="仿宋_GB2312" w:cs="宋体"/>
          <w:color w:val="000000"/>
          <w:kern w:val="0"/>
          <w:sz w:val="32"/>
          <w:szCs w:val="32"/>
        </w:rPr>
        <w:t>结项验收实行回避制度, 原则上从科技人才专家库中随机抽取技术、财务专家组成结项验收审核小组。承担单位、参与单位等与项目有关人员,不能作为结项验收专家。结项验收审核小组人数原则上不少于5人。</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黑体" w:eastAsia="黑体"/>
          <w:color w:val="333333"/>
          <w:sz w:val="32"/>
          <w:szCs w:val="32"/>
        </w:rPr>
        <w:t>第八条</w:t>
      </w:r>
      <w:r>
        <w:rPr>
          <w:rFonts w:hint="eastAsia" w:ascii="仿宋_GB2312" w:eastAsia="仿宋_GB2312"/>
          <w:color w:val="333333"/>
          <w:sz w:val="32"/>
          <w:szCs w:val="32"/>
        </w:rPr>
        <w:t xml:space="preserve"> </w:t>
      </w:r>
      <w:r>
        <w:rPr>
          <w:rFonts w:hint="eastAsia" w:ascii="仿宋_GB2312" w:hAnsi="华文仿宋" w:eastAsia="仿宋_GB2312" w:cs="宋体"/>
          <w:color w:val="000000"/>
          <w:kern w:val="0"/>
          <w:sz w:val="32"/>
          <w:szCs w:val="32"/>
        </w:rPr>
        <w:t>结项验收审核小组对结项验收提出结论建议, 并对结项验收结论建议的准确性负责。</w:t>
      </w:r>
    </w:p>
    <w:p>
      <w:pPr>
        <w:adjustRightInd w:val="0"/>
        <w:snapToGrid w:val="0"/>
        <w:spacing w:line="620" w:lineRule="exact"/>
        <w:jc w:val="center"/>
        <w:rPr>
          <w:rFonts w:ascii="黑体" w:eastAsia="黑体"/>
          <w:color w:val="333333"/>
          <w:sz w:val="32"/>
          <w:szCs w:val="32"/>
        </w:rPr>
      </w:pPr>
    </w:p>
    <w:p>
      <w:pPr>
        <w:adjustRightInd w:val="0"/>
        <w:snapToGrid w:val="0"/>
        <w:spacing w:line="620" w:lineRule="exact"/>
        <w:jc w:val="center"/>
        <w:rPr>
          <w:rFonts w:ascii="黑体" w:eastAsia="黑体"/>
          <w:color w:val="333333"/>
          <w:sz w:val="32"/>
          <w:szCs w:val="32"/>
        </w:rPr>
      </w:pPr>
      <w:r>
        <w:rPr>
          <w:rFonts w:hint="eastAsia" w:ascii="黑体" w:eastAsia="黑体"/>
          <w:color w:val="333333"/>
          <w:sz w:val="32"/>
          <w:szCs w:val="32"/>
        </w:rPr>
        <w:t xml:space="preserve">第三章 </w:t>
      </w:r>
      <w:r>
        <w:rPr>
          <w:rFonts w:ascii="黑体" w:eastAsia="黑体"/>
          <w:color w:val="333333"/>
          <w:sz w:val="32"/>
          <w:szCs w:val="32"/>
        </w:rPr>
        <w:t xml:space="preserve"> </w:t>
      </w:r>
      <w:r>
        <w:rPr>
          <w:rFonts w:hint="eastAsia" w:ascii="黑体" w:eastAsia="黑体"/>
          <w:color w:val="333333"/>
          <w:sz w:val="32"/>
          <w:szCs w:val="32"/>
        </w:rPr>
        <w:t>程序和内容</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黑体" w:eastAsia="黑体"/>
          <w:color w:val="333333"/>
          <w:sz w:val="32"/>
          <w:szCs w:val="32"/>
        </w:rPr>
        <w:t xml:space="preserve">第九条 </w:t>
      </w:r>
      <w:r>
        <w:rPr>
          <w:rFonts w:hint="eastAsia" w:ascii="仿宋_GB2312" w:hAnsi="华文仿宋" w:eastAsia="仿宋_GB2312" w:cs="宋体"/>
          <w:color w:val="000000"/>
          <w:kern w:val="0"/>
          <w:sz w:val="32"/>
          <w:szCs w:val="32"/>
        </w:rPr>
        <w:t>结项验收以计划项目任务书为依据对项目进行综合评价。项目实施期间已按程序填报《计划项目调整申请表》的，按调整后的内容进行结项验收。</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黑体" w:eastAsia="黑体"/>
          <w:color w:val="333333"/>
          <w:sz w:val="32"/>
          <w:szCs w:val="32"/>
        </w:rPr>
        <w:t xml:space="preserve">第十条 </w:t>
      </w:r>
      <w:r>
        <w:rPr>
          <w:rFonts w:hint="eastAsia" w:ascii="仿宋_GB2312" w:hAnsi="华文仿宋" w:eastAsia="仿宋_GB2312" w:cs="宋体"/>
          <w:color w:val="000000"/>
          <w:kern w:val="0"/>
          <w:sz w:val="32"/>
          <w:szCs w:val="32"/>
        </w:rPr>
        <w:t>项目承担单位应按规定期限结项验收。不能按规定期限结项验收的,项目承担单位通过项目主管部门提出延期结项验收申请,延期原则上不超过一年。</w:t>
      </w:r>
    </w:p>
    <w:p>
      <w:pPr>
        <w:adjustRightInd w:val="0"/>
        <w:snapToGrid w:val="0"/>
        <w:spacing w:line="620" w:lineRule="exact"/>
        <w:ind w:firstLine="640" w:firstLineChars="200"/>
        <w:rPr>
          <w:rFonts w:ascii="黑体" w:eastAsia="黑体"/>
          <w:color w:val="333333"/>
          <w:sz w:val="32"/>
          <w:szCs w:val="32"/>
        </w:rPr>
      </w:pPr>
      <w:r>
        <w:rPr>
          <w:rFonts w:hint="eastAsia" w:ascii="黑体" w:eastAsia="黑体"/>
          <w:color w:val="333333"/>
          <w:sz w:val="32"/>
          <w:szCs w:val="32"/>
        </w:rPr>
        <w:t>第十一条 结项验收程序</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1.发布通知。市科技局、市财政局发布结项验收通知。</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2.材料填报。项目负责人通过“安阳市科技计划管理信息系统”填报结项验收材料或延期申请，经项目承担单位、项目主管部门审核后提交市科技局。</w:t>
      </w:r>
      <w:r>
        <w:rPr>
          <w:rFonts w:ascii="仿宋_GB2312" w:hAnsi="华文仿宋" w:eastAsia="仿宋_GB2312" w:cs="宋体"/>
          <w:color w:val="000000"/>
          <w:kern w:val="0"/>
          <w:sz w:val="32"/>
          <w:szCs w:val="32"/>
        </w:rPr>
        <w:t xml:space="preserve"> </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3.形式审查。市科技局对结项验收材料和延期申请进行审核,确定结项验收项目、延期项目。</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4.评估评审。结项验收审核小组对结项验收项目评估评审，提出结论建议，内容包括结项验收项目的成果及专利完成情况、技术及经济（社会）指标完成情况、专项资金管理使用及结余情况等。</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5.结果通报。市科技局、市财政局联合审定后下达结项验收通报，同时按照信息公开制度向社会公开。</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黑体" w:eastAsia="黑体"/>
          <w:color w:val="333333"/>
          <w:sz w:val="32"/>
          <w:szCs w:val="32"/>
        </w:rPr>
        <w:t>第十二条</w:t>
      </w:r>
      <w:r>
        <w:rPr>
          <w:rFonts w:hint="eastAsia" w:ascii="仿宋_GB2312" w:hAnsi="华文仿宋" w:eastAsia="仿宋_GB2312" w:cs="宋体"/>
          <w:color w:val="000000"/>
          <w:kern w:val="0"/>
          <w:sz w:val="32"/>
          <w:szCs w:val="32"/>
        </w:rPr>
        <w:t xml:space="preserve"> 结项验收提交材料:</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（一）计划项目任务书；</w:t>
      </w:r>
      <w:r>
        <w:rPr>
          <w:rFonts w:ascii="仿宋_GB2312" w:hAnsi="华文仿宋" w:eastAsia="仿宋_GB2312" w:cs="宋体"/>
          <w:color w:val="000000"/>
          <w:kern w:val="0"/>
          <w:sz w:val="32"/>
          <w:szCs w:val="32"/>
        </w:rPr>
        <w:t xml:space="preserve"> </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（二）项目实施工作报告；</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（三）项目目标完成情况证明材料：</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1.项目的研发创新成果(知识产权、论文、人才培养相关标准、获奖证书、技术交易、成果登记证明材料等);</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2.涉及技术、经济（社会）指标的有关证明资料,包括第三方机构出具的技术检测报告、用户使用报告和相关的经济社会效益证明等。</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（四）项目资金情况证明材料：</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1.专项资金收支设置科目明细帐复印件；</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2.专项资金支出记账凭证和发票复印件；</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3.承诺的其他来源资金、自筹资金收支明细帐复印件。</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（五）专项资金在30万元以上（含30万元）的项目，提供会计师事务所出具的财务审计报告，财务审计报告应反映项目总收支以及专项资金、承诺自筹资金等各项资金到位和实际支出情况；</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 xml:space="preserve">（六）其他材料。 </w:t>
      </w:r>
    </w:p>
    <w:p>
      <w:pPr>
        <w:adjustRightInd w:val="0"/>
        <w:snapToGrid w:val="0"/>
        <w:spacing w:line="620" w:lineRule="exact"/>
        <w:jc w:val="center"/>
        <w:rPr>
          <w:rFonts w:ascii="黑体" w:eastAsia="黑体"/>
          <w:color w:val="333333"/>
          <w:sz w:val="32"/>
          <w:szCs w:val="32"/>
        </w:rPr>
      </w:pPr>
    </w:p>
    <w:p>
      <w:pPr>
        <w:adjustRightInd w:val="0"/>
        <w:snapToGrid w:val="0"/>
        <w:spacing w:line="620" w:lineRule="exact"/>
        <w:jc w:val="center"/>
        <w:rPr>
          <w:rFonts w:ascii="黑体" w:eastAsia="黑体"/>
          <w:color w:val="333333"/>
          <w:sz w:val="32"/>
          <w:szCs w:val="32"/>
        </w:rPr>
      </w:pPr>
      <w:r>
        <w:rPr>
          <w:rFonts w:hint="eastAsia" w:ascii="黑体" w:eastAsia="黑体"/>
          <w:color w:val="333333"/>
          <w:sz w:val="32"/>
          <w:szCs w:val="32"/>
        </w:rPr>
        <w:t xml:space="preserve">第四章 </w:t>
      </w:r>
      <w:r>
        <w:rPr>
          <w:rFonts w:ascii="黑体" w:eastAsia="黑体"/>
          <w:color w:val="333333"/>
          <w:sz w:val="32"/>
          <w:szCs w:val="32"/>
        </w:rPr>
        <w:t xml:space="preserve"> </w:t>
      </w:r>
      <w:r>
        <w:rPr>
          <w:rFonts w:hint="eastAsia" w:ascii="黑体" w:eastAsia="黑体"/>
          <w:color w:val="333333"/>
          <w:sz w:val="32"/>
          <w:szCs w:val="32"/>
        </w:rPr>
        <w:t>结项验收结论</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黑体" w:eastAsia="黑体"/>
          <w:color w:val="333333"/>
          <w:sz w:val="32"/>
          <w:szCs w:val="32"/>
        </w:rPr>
        <w:t xml:space="preserve">第十三条 </w:t>
      </w:r>
      <w:r>
        <w:rPr>
          <w:rFonts w:hint="eastAsia" w:ascii="仿宋_GB2312" w:hAnsi="华文仿宋" w:eastAsia="仿宋_GB2312" w:cs="宋体"/>
          <w:color w:val="000000"/>
          <w:kern w:val="0"/>
          <w:sz w:val="32"/>
          <w:szCs w:val="32"/>
        </w:rPr>
        <w:t>结项验收结论分为“通过验收”、“暂缓”和“不通过验收”。</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 xml:space="preserve"> (一)结项验收项目存在下列情况之一的，不能通过验收： </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 xml:space="preserve">1.完成计划项目任务书任务不到85%； </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 xml:space="preserve">2.预定成果未能实现或成果已无科学或实用价值； </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 xml:space="preserve">3.提供的验收文件、资料、数据不真实； </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 xml:space="preserve">4.擅自修改计划项目任务书考核目标、内容、技术路线； </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 xml:space="preserve">5.超过计划项目任务书规定期限一年以上未完成任务，事先未作说明； </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6.严重的知识产权纠纷。</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7.编报虚假预算，套取国家财政资金；</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8.未对专项资金进行单独核算；</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9.</w:t>
      </w:r>
      <w:r>
        <w:rPr>
          <w:rFonts w:ascii="仿宋_GB2312" w:hAnsi="华文仿宋" w:eastAsia="仿宋_GB2312" w:cs="宋体"/>
          <w:color w:val="000000"/>
          <w:kern w:val="0"/>
          <w:sz w:val="32"/>
          <w:szCs w:val="32"/>
        </w:rPr>
        <w:t> </w:t>
      </w:r>
      <w:r>
        <w:rPr>
          <w:rFonts w:hint="eastAsia" w:ascii="仿宋_GB2312" w:hAnsi="华文仿宋" w:eastAsia="仿宋_GB2312" w:cs="宋体"/>
          <w:color w:val="000000"/>
          <w:kern w:val="0"/>
          <w:sz w:val="32"/>
          <w:szCs w:val="32"/>
        </w:rPr>
        <w:t>截留、挤占、挪用专项资金；</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10.</w:t>
      </w:r>
      <w:r>
        <w:rPr>
          <w:rFonts w:ascii="仿宋_GB2312" w:hAnsi="华文仿宋" w:eastAsia="仿宋_GB2312" w:cs="宋体"/>
          <w:color w:val="000000"/>
          <w:kern w:val="0"/>
          <w:sz w:val="32"/>
          <w:szCs w:val="32"/>
        </w:rPr>
        <w:t> </w:t>
      </w:r>
      <w:r>
        <w:rPr>
          <w:rFonts w:hint="eastAsia" w:ascii="仿宋_GB2312" w:hAnsi="华文仿宋" w:eastAsia="仿宋_GB2312" w:cs="宋体"/>
          <w:color w:val="000000"/>
          <w:kern w:val="0"/>
          <w:sz w:val="32"/>
          <w:szCs w:val="32"/>
        </w:rPr>
        <w:t>违反规定转拨、转移专项资金；</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11.</w:t>
      </w:r>
      <w:r>
        <w:rPr>
          <w:rFonts w:ascii="仿宋_GB2312" w:hAnsi="华文仿宋" w:eastAsia="仿宋_GB2312" w:cs="宋体"/>
          <w:color w:val="000000"/>
          <w:kern w:val="0"/>
          <w:sz w:val="32"/>
          <w:szCs w:val="32"/>
        </w:rPr>
        <w:t> </w:t>
      </w:r>
      <w:r>
        <w:rPr>
          <w:rFonts w:hint="eastAsia" w:ascii="仿宋_GB2312" w:hAnsi="华文仿宋" w:eastAsia="仿宋_GB2312" w:cs="宋体"/>
          <w:color w:val="000000"/>
          <w:kern w:val="0"/>
          <w:sz w:val="32"/>
          <w:szCs w:val="32"/>
        </w:rPr>
        <w:t>提供虚假财务会计资料；</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12.未按规定执行和调整预算；</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13.虚假承诺其他来源资金、自筹资金不到位；</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14.专项资金管理使用存在违规问题拒不整改；</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15.其他违反国家财经纪律的行为。</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（二）结项验收审核小组认为需要整改补充材料的项目，结项验收结论为“暂缓”。</w:t>
      </w:r>
    </w:p>
    <w:p>
      <w:pPr>
        <w:adjustRightInd w:val="0"/>
        <w:snapToGrid w:val="0"/>
        <w:spacing w:line="620" w:lineRule="exact"/>
        <w:jc w:val="center"/>
        <w:rPr>
          <w:rFonts w:ascii="黑体" w:eastAsia="黑体"/>
          <w:color w:val="333333"/>
          <w:sz w:val="32"/>
          <w:szCs w:val="32"/>
        </w:rPr>
      </w:pPr>
    </w:p>
    <w:p>
      <w:pPr>
        <w:adjustRightInd w:val="0"/>
        <w:snapToGrid w:val="0"/>
        <w:spacing w:line="620" w:lineRule="exact"/>
        <w:jc w:val="center"/>
        <w:rPr>
          <w:rFonts w:ascii="黑体" w:eastAsia="黑体"/>
          <w:color w:val="333333"/>
          <w:sz w:val="32"/>
          <w:szCs w:val="32"/>
        </w:rPr>
      </w:pPr>
      <w:r>
        <w:rPr>
          <w:rFonts w:hint="eastAsia" w:ascii="黑体" w:eastAsia="黑体"/>
          <w:color w:val="333333"/>
          <w:sz w:val="32"/>
          <w:szCs w:val="32"/>
        </w:rPr>
        <w:t>第五章  结果应用</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黑体" w:eastAsia="黑体"/>
          <w:color w:val="333333"/>
          <w:sz w:val="32"/>
          <w:szCs w:val="32"/>
        </w:rPr>
        <w:t xml:space="preserve">第十四条 </w:t>
      </w:r>
      <w:r>
        <w:rPr>
          <w:rFonts w:hint="eastAsia" w:ascii="仿宋_GB2312" w:hAnsi="华文仿宋" w:eastAsia="仿宋_GB2312" w:cs="宋体"/>
          <w:color w:val="000000"/>
          <w:kern w:val="0"/>
          <w:sz w:val="32"/>
          <w:szCs w:val="32"/>
        </w:rPr>
        <w:t>结项验收结论为“通过验收”的项目,结余资金在财务验收完成起</w:t>
      </w:r>
      <w:r>
        <w:rPr>
          <w:rFonts w:ascii="仿宋_GB2312" w:hAnsi="华文仿宋" w:eastAsia="仿宋_GB2312" w:cs="宋体"/>
          <w:color w:val="000000"/>
          <w:kern w:val="0"/>
          <w:sz w:val="32"/>
          <w:szCs w:val="32"/>
        </w:rPr>
        <w:t>2</w:t>
      </w:r>
      <w:r>
        <w:rPr>
          <w:rFonts w:hint="eastAsia" w:ascii="仿宋_GB2312" w:hAnsi="华文仿宋" w:eastAsia="仿宋_GB2312" w:cs="宋体"/>
          <w:color w:val="000000"/>
          <w:kern w:val="0"/>
          <w:sz w:val="32"/>
          <w:szCs w:val="32"/>
        </w:rPr>
        <w:t>年内由项目承担单位统筹安排用于科研活动的直接支出；</w:t>
      </w:r>
      <w:r>
        <w:rPr>
          <w:rFonts w:ascii="仿宋_GB2312" w:hAnsi="华文仿宋" w:eastAsia="仿宋_GB2312" w:cs="宋体"/>
          <w:color w:val="000000"/>
          <w:kern w:val="0"/>
          <w:sz w:val="32"/>
          <w:szCs w:val="32"/>
        </w:rPr>
        <w:t>2</w:t>
      </w:r>
      <w:r>
        <w:rPr>
          <w:rFonts w:hint="eastAsia" w:ascii="仿宋_GB2312" w:hAnsi="华文仿宋" w:eastAsia="仿宋_GB2312" w:cs="宋体"/>
          <w:color w:val="000000"/>
          <w:kern w:val="0"/>
          <w:sz w:val="32"/>
          <w:szCs w:val="32"/>
        </w:rPr>
        <w:t>年后结余资金未使用完的，由市财政收回。</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黑体" w:eastAsia="黑体"/>
          <w:color w:val="333333"/>
          <w:sz w:val="32"/>
          <w:szCs w:val="32"/>
        </w:rPr>
        <w:t xml:space="preserve">第十五条 </w:t>
      </w:r>
      <w:r>
        <w:rPr>
          <w:rFonts w:hint="eastAsia" w:ascii="仿宋_GB2312" w:hAnsi="华文仿宋" w:eastAsia="仿宋_GB2312" w:cs="宋体"/>
          <w:color w:val="000000"/>
          <w:kern w:val="0"/>
          <w:sz w:val="32"/>
          <w:szCs w:val="32"/>
        </w:rPr>
        <w:t>结项验收结论为“暂缓”的项目，市科技局根据专家意见提出整改要求，项目承担单位整改后可再次提交结项验收, 整改期限不超过3个月，逾期未整改或整改后仍不能达到结项验收要求的,按“不通过验收”处理。</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黑体" w:eastAsia="黑体"/>
          <w:color w:val="333333"/>
          <w:sz w:val="32"/>
          <w:szCs w:val="32"/>
        </w:rPr>
        <w:t>第十六条</w:t>
      </w:r>
      <w:r>
        <w:rPr>
          <w:rFonts w:ascii="黑体" w:eastAsia="黑体"/>
          <w:color w:val="333333"/>
          <w:sz w:val="32"/>
          <w:szCs w:val="32"/>
        </w:rPr>
        <w:t xml:space="preserve"> </w:t>
      </w:r>
      <w:r>
        <w:rPr>
          <w:rFonts w:hint="eastAsia" w:ascii="仿宋_GB2312" w:hAnsi="华文仿宋" w:eastAsia="仿宋_GB2312" w:cs="宋体"/>
          <w:color w:val="000000"/>
          <w:kern w:val="0"/>
          <w:sz w:val="32"/>
          <w:szCs w:val="32"/>
        </w:rPr>
        <w:t>结项验收结论为“不通过验收”的项目，通报批评项目承担单位，取消项目负责人今后3年内申报资格，并向社会公告，同时收回结余资金。</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仿宋_GB2312" w:hAnsi="华文仿宋" w:eastAsia="仿宋_GB2312" w:cs="宋体"/>
          <w:color w:val="000000"/>
          <w:kern w:val="0"/>
          <w:sz w:val="32"/>
          <w:szCs w:val="32"/>
        </w:rPr>
        <w:t>对受市场风险影响、技术路线选择失误或其他不可预见原因，未实现预期目标或失败的创新项目，项目负责人已尽到勤勉和忠实义务的，经组织专家评议，确有重大探索价值的和应用价值的，可继续支持其选择不同技术路线开展相关研究。对于探索性强、失败风险高的项目，原始记录证明项目负责人已经履行了勤勉尽责义务仍不能完成目标任务的，不予追究科研失败责任，不影响科研信用记录。</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黑体" w:eastAsia="黑体"/>
          <w:color w:val="333333"/>
          <w:sz w:val="32"/>
          <w:szCs w:val="32"/>
        </w:rPr>
        <w:t>第十七条</w:t>
      </w:r>
      <w:r>
        <w:rPr>
          <w:rFonts w:hint="eastAsia" w:ascii="仿宋_GB2312" w:hAnsi="华文仿宋" w:eastAsia="仿宋_GB2312" w:cs="宋体"/>
          <w:color w:val="000000"/>
          <w:kern w:val="0"/>
          <w:sz w:val="32"/>
          <w:szCs w:val="32"/>
        </w:rPr>
        <w:t xml:space="preserve"> 不按规定期限结项验收、提供验收资料不真实、专项资金使用弄虚作假或挪作他用等情形的项目负责人和项目承担单位,纳入科研诚信不良记录,涉嫌犯罪的移交司法机关处理。</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黑体" w:eastAsia="黑体"/>
          <w:color w:val="333333"/>
          <w:sz w:val="32"/>
          <w:szCs w:val="32"/>
        </w:rPr>
        <w:t xml:space="preserve">第十八条 </w:t>
      </w:r>
      <w:r>
        <w:rPr>
          <w:rFonts w:hint="eastAsia" w:ascii="仿宋_GB2312" w:hAnsi="华文仿宋" w:eastAsia="仿宋_GB2312" w:cs="宋体"/>
          <w:color w:val="000000"/>
          <w:kern w:val="0"/>
          <w:sz w:val="32"/>
          <w:szCs w:val="32"/>
        </w:rPr>
        <w:t>项目验收过程中结项验收审核小组专家或第三方机构有弄虚作假、徇私舞弊或玩忽职守等行为的, 终止或五年内取消其参与科技项目评估评审资格。如有违反国家法律法规行为的,按有关法律法规处理。</w:t>
      </w:r>
    </w:p>
    <w:p>
      <w:pPr>
        <w:adjustRightInd w:val="0"/>
        <w:snapToGrid w:val="0"/>
        <w:spacing w:line="620" w:lineRule="exact"/>
        <w:ind w:firstLine="640" w:firstLineChars="200"/>
        <w:rPr>
          <w:rFonts w:ascii="黑体" w:eastAsia="黑体"/>
          <w:color w:val="333333"/>
          <w:sz w:val="32"/>
          <w:szCs w:val="32"/>
        </w:rPr>
      </w:pPr>
      <w:r>
        <w:rPr>
          <w:rFonts w:hint="eastAsia" w:ascii="黑体" w:eastAsia="黑体"/>
          <w:color w:val="333333"/>
          <w:sz w:val="32"/>
          <w:szCs w:val="32"/>
        </w:rPr>
        <w:t xml:space="preserve">第十九条 </w:t>
      </w:r>
      <w:r>
        <w:rPr>
          <w:rFonts w:hint="eastAsia" w:ascii="仿宋_GB2312" w:hAnsi="华文仿宋" w:eastAsia="仿宋_GB2312" w:cs="宋体"/>
          <w:color w:val="000000"/>
          <w:kern w:val="0"/>
          <w:sz w:val="32"/>
          <w:szCs w:val="32"/>
        </w:rPr>
        <w:t>参加项目结项验收的有关人员未经允许擅自披露使用或者向他人提供和转让被评价技术的,依据有关规定追究其责任。涉及国家技术秘密的,依照《中华人民共和国保守国家秘密法》处理。</w:t>
      </w:r>
    </w:p>
    <w:p>
      <w:pPr>
        <w:adjustRightInd w:val="0"/>
        <w:snapToGrid w:val="0"/>
        <w:spacing w:line="620" w:lineRule="exact"/>
        <w:jc w:val="center"/>
        <w:rPr>
          <w:rFonts w:ascii="黑体" w:eastAsia="黑体"/>
          <w:color w:val="333333"/>
          <w:sz w:val="32"/>
          <w:szCs w:val="32"/>
        </w:rPr>
      </w:pPr>
    </w:p>
    <w:p>
      <w:pPr>
        <w:adjustRightInd w:val="0"/>
        <w:snapToGrid w:val="0"/>
        <w:spacing w:line="620" w:lineRule="exact"/>
        <w:jc w:val="center"/>
        <w:rPr>
          <w:rFonts w:ascii="黑体" w:eastAsia="黑体"/>
          <w:color w:val="333333"/>
          <w:sz w:val="32"/>
          <w:szCs w:val="32"/>
        </w:rPr>
      </w:pPr>
      <w:r>
        <w:rPr>
          <w:rFonts w:hint="eastAsia" w:ascii="黑体" w:eastAsia="黑体"/>
          <w:color w:val="333333"/>
          <w:sz w:val="32"/>
          <w:szCs w:val="32"/>
        </w:rPr>
        <w:t>第六章 附则</w:t>
      </w:r>
    </w:p>
    <w:p>
      <w:pPr>
        <w:adjustRightInd w:val="0"/>
        <w:snapToGrid w:val="0"/>
        <w:spacing w:line="620" w:lineRule="exact"/>
        <w:ind w:firstLine="640" w:firstLineChars="200"/>
        <w:rPr>
          <w:rFonts w:ascii="仿宋_GB2312" w:hAnsi="华文仿宋" w:eastAsia="仿宋_GB2312" w:cs="宋体"/>
          <w:color w:val="000000"/>
          <w:kern w:val="0"/>
          <w:sz w:val="32"/>
          <w:szCs w:val="32"/>
        </w:rPr>
      </w:pPr>
      <w:r>
        <w:rPr>
          <w:rFonts w:hint="eastAsia" w:ascii="黑体" w:eastAsia="黑体"/>
          <w:color w:val="333333"/>
          <w:sz w:val="32"/>
          <w:szCs w:val="32"/>
        </w:rPr>
        <w:t xml:space="preserve">第二十条 </w:t>
      </w:r>
      <w:r>
        <w:rPr>
          <w:rFonts w:hint="eastAsia" w:ascii="仿宋_GB2312" w:hAnsi="华文仿宋" w:eastAsia="仿宋_GB2312" w:cs="宋体"/>
          <w:color w:val="000000"/>
          <w:kern w:val="0"/>
          <w:sz w:val="32"/>
          <w:szCs w:val="32"/>
        </w:rPr>
        <w:t>本办法由市科技局、市财政局负责解释,自发布之日起施行。原有规定与本办法不一致的,以本办法为准。</w:t>
      </w:r>
    </w:p>
    <w:p>
      <w:pPr>
        <w:adjustRightInd w:val="0"/>
        <w:snapToGrid w:val="0"/>
        <w:spacing w:line="620" w:lineRule="exact"/>
        <w:ind w:firstLine="640" w:firstLineChars="200"/>
        <w:rPr>
          <w:rFonts w:ascii="仿宋_GB2312" w:hAnsi="华文仿宋" w:eastAsia="仿宋_GB2312" w:cs="宋体"/>
          <w:color w:val="000000"/>
          <w:kern w:val="0"/>
          <w:sz w:val="32"/>
          <w:szCs w:val="32"/>
        </w:rPr>
      </w:pPr>
    </w:p>
    <w:p>
      <w:pPr>
        <w:adjustRightInd w:val="0"/>
        <w:snapToGrid w:val="0"/>
        <w:spacing w:line="620" w:lineRule="exact"/>
        <w:ind w:firstLine="640" w:firstLineChars="200"/>
        <w:rPr>
          <w:rFonts w:ascii="仿宋_GB2312" w:hAnsi="华文仿宋" w:eastAsia="仿宋_GB2312" w:cs="宋体"/>
          <w:color w:val="000000"/>
          <w:kern w:val="0"/>
          <w:sz w:val="32"/>
          <w:szCs w:val="32"/>
        </w:rPr>
      </w:pPr>
    </w:p>
    <w:p>
      <w:pPr>
        <w:adjustRightInd w:val="0"/>
        <w:snapToGrid w:val="0"/>
        <w:spacing w:line="620" w:lineRule="exact"/>
        <w:ind w:firstLine="640" w:firstLineChars="200"/>
        <w:rPr>
          <w:rFonts w:ascii="仿宋_GB2312" w:hAnsi="华文仿宋" w:eastAsia="仿宋_GB2312" w:cs="宋体"/>
          <w:color w:val="000000"/>
          <w:kern w:val="0"/>
          <w:sz w:val="32"/>
          <w:szCs w:val="32"/>
        </w:rPr>
      </w:pPr>
    </w:p>
    <w:p>
      <w:pPr>
        <w:adjustRightInd w:val="0"/>
        <w:snapToGrid w:val="0"/>
        <w:spacing w:line="620" w:lineRule="exact"/>
        <w:ind w:firstLine="640" w:firstLineChars="200"/>
        <w:rPr>
          <w:rFonts w:ascii="仿宋_GB2312" w:hAnsi="华文仿宋" w:eastAsia="仿宋_GB2312" w:cs="宋体"/>
          <w:color w:val="000000"/>
          <w:kern w:val="0"/>
          <w:sz w:val="32"/>
          <w:szCs w:val="32"/>
        </w:rPr>
      </w:pPr>
    </w:p>
    <w:p>
      <w:pPr>
        <w:adjustRightInd w:val="0"/>
        <w:snapToGrid w:val="0"/>
        <w:spacing w:line="620" w:lineRule="exact"/>
        <w:ind w:firstLine="640" w:firstLineChars="200"/>
        <w:rPr>
          <w:rFonts w:ascii="仿宋_GB2312" w:hAnsi="华文仿宋" w:eastAsia="仿宋_GB2312" w:cs="宋体"/>
          <w:color w:val="000000"/>
          <w:kern w:val="0"/>
          <w:sz w:val="32"/>
          <w:szCs w:val="32"/>
        </w:rPr>
      </w:pPr>
    </w:p>
    <w:p>
      <w:pPr>
        <w:adjustRightInd w:val="0"/>
        <w:snapToGrid w:val="0"/>
        <w:spacing w:line="620" w:lineRule="exact"/>
        <w:ind w:firstLine="640" w:firstLineChars="200"/>
        <w:rPr>
          <w:rFonts w:ascii="仿宋_GB2312" w:hAnsi="华文仿宋" w:eastAsia="仿宋_GB2312" w:cs="宋体"/>
          <w:color w:val="000000"/>
          <w:kern w:val="0"/>
          <w:sz w:val="32"/>
          <w:szCs w:val="32"/>
        </w:rPr>
      </w:pPr>
    </w:p>
    <w:p>
      <w:pPr>
        <w:adjustRightInd w:val="0"/>
        <w:snapToGrid w:val="0"/>
        <w:spacing w:line="620" w:lineRule="exact"/>
        <w:ind w:firstLine="640" w:firstLineChars="200"/>
        <w:rPr>
          <w:rFonts w:ascii="仿宋_GB2312" w:hAnsi="华文仿宋" w:eastAsia="仿宋_GB2312" w:cs="宋体"/>
          <w:color w:val="000000"/>
          <w:kern w:val="0"/>
          <w:sz w:val="32"/>
          <w:szCs w:val="32"/>
        </w:rPr>
      </w:pPr>
    </w:p>
    <w:p>
      <w:pPr>
        <w:adjustRightInd w:val="0"/>
        <w:snapToGrid w:val="0"/>
        <w:spacing w:line="620" w:lineRule="exact"/>
        <w:rPr>
          <w:rFonts w:hint="eastAsia" w:ascii="仿宋_GB2312" w:hAnsi="华文仿宋" w:eastAsia="仿宋_GB2312" w:cs="宋体"/>
          <w:color w:val="000000"/>
          <w:kern w:val="0"/>
          <w:sz w:val="32"/>
          <w:szCs w:val="32"/>
        </w:rPr>
      </w:pPr>
    </w:p>
    <w:p>
      <w:pPr>
        <w:adjustRightInd w:val="0"/>
        <w:snapToGrid w:val="0"/>
        <w:spacing w:line="620" w:lineRule="exact"/>
        <w:ind w:firstLine="640" w:firstLineChars="200"/>
        <w:rPr>
          <w:rFonts w:ascii="仿宋_GB2312" w:hAnsi="华文仿宋" w:eastAsia="仿宋_GB2312" w:cs="宋体"/>
          <w:color w:val="000000"/>
          <w:kern w:val="0"/>
          <w:sz w:val="32"/>
          <w:szCs w:val="32"/>
        </w:rPr>
      </w:pPr>
    </w:p>
    <w:p>
      <w:pPr>
        <w:adjustRightInd w:val="0"/>
        <w:snapToGrid w:val="0"/>
        <w:spacing w:line="620" w:lineRule="exact"/>
        <w:ind w:firstLine="640" w:firstLineChars="200"/>
        <w:rPr>
          <w:rFonts w:ascii="仿宋_GB2312" w:hAnsi="华文仿宋" w:eastAsia="仿宋_GB2312" w:cs="宋体"/>
          <w:color w:val="000000"/>
          <w:kern w:val="0"/>
          <w:sz w:val="32"/>
          <w:szCs w:val="32"/>
        </w:rPr>
      </w:pPr>
    </w:p>
    <w:p>
      <w:pPr>
        <w:adjustRightInd w:val="0"/>
        <w:snapToGrid w:val="0"/>
        <w:spacing w:line="620" w:lineRule="exact"/>
        <w:ind w:firstLine="640" w:firstLineChars="200"/>
        <w:rPr>
          <w:rFonts w:ascii="仿宋_GB2312" w:hAnsi="华文仿宋" w:eastAsia="仿宋_GB2312" w:cs="宋体"/>
          <w:color w:val="000000"/>
          <w:kern w:val="0"/>
          <w:sz w:val="32"/>
          <w:szCs w:val="32"/>
        </w:rPr>
      </w:pPr>
    </w:p>
    <w:p>
      <w:pPr>
        <w:spacing w:line="580" w:lineRule="exact"/>
        <w:rPr>
          <w:rFonts w:ascii="仿宋_GB2312" w:hAnsi="Calibri" w:eastAsia="仿宋_GB2312" w:cs="Times New Roman"/>
          <w:sz w:val="32"/>
          <w:szCs w:val="32"/>
        </w:rPr>
      </w:pPr>
    </w:p>
    <w:p>
      <w:pPr>
        <w:spacing w:line="580" w:lineRule="exact"/>
        <w:rPr>
          <w:rFonts w:hint="eastAsia" w:ascii="仿宋_GB2312" w:hAnsi="Calibri" w:eastAsia="仿宋_GB2312" w:cs="Times New Roman"/>
          <w:sz w:val="32"/>
          <w:szCs w:val="32"/>
        </w:rPr>
      </w:pPr>
    </w:p>
    <w:p>
      <w:pPr>
        <w:widowControl/>
        <w:spacing w:line="600" w:lineRule="exact"/>
        <w:ind w:left="645"/>
        <w:rPr>
          <w:rFonts w:ascii="仿宋_GB2312" w:hAnsi="Calibri" w:eastAsia="仿宋_GB2312" w:cs="Times New Roman"/>
          <w:color w:val="000000"/>
          <w:sz w:val="28"/>
        </w:rPr>
      </w:pPr>
      <w:r>
        <w:rPr>
          <w:rFonts w:ascii="Calibri" w:hAnsi="Calibri" w:eastAsia="宋体" w:cs="Times New Roman"/>
        </w:rPr>
        <w:pict>
          <v:line id="直线 8" o:spid="_x0000_s1026" o:spt="20" style="position:absolute;left:0pt;margin-top:28.15pt;height:0pt;width:433.7pt;mso-position-horizontal:left;mso-position-horizontal-relative:margin;z-index:251659264;mso-width-relative:margin;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">
            <v:path arrowok="t"/>
            <v:fill focussize="0,0"/>
            <v:stroke weight="0.99pt"/>
            <v:imagedata o:title=""/>
            <o:lock v:ext="edit" aspectratio="t"/>
          </v:line>
        </w:pict>
      </w:r>
    </w:p>
    <w:p>
      <w:pPr>
        <w:widowControl/>
        <w:shd w:val="clear" w:color="auto" w:fill="FFFFFF"/>
        <w:spacing w:line="600" w:lineRule="exact"/>
        <w:ind w:firstLine="645"/>
        <w:rPr>
          <w:rFonts w:hint="eastAsia" w:ascii="仿宋_GB2312" w:hAnsi="华文仿宋" w:eastAsia="仿宋_GB2312" w:cs="宋体"/>
          <w:color w:val="000000"/>
          <w:kern w:val="0"/>
          <w:sz w:val="32"/>
          <w:szCs w:val="32"/>
        </w:rPr>
      </w:pPr>
      <w:r>
        <w:rPr>
          <w:rFonts w:ascii="Calibri" w:hAnsi="Calibri" w:eastAsia="宋体" w:cs="Times New Roman"/>
        </w:rPr>
        <w:pict>
          <v:line id="_x0000_s1027" o:spid="_x0000_s1027" o:spt="20" style="position:absolute;left:0pt;margin-top:34.5pt;height:0pt;width:433.7pt;mso-position-horizontal:left;mso-position-horizontal-relative:margin;z-index:251660288;mso-width-relative:margin;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">
            <v:path arrowok="t"/>
            <v:fill focussize="0,0"/>
            <v:stroke weight="0.99pt"/>
            <v:imagedata o:title=""/>
            <o:lock v:ext="edit" aspectratio="t"/>
          </v:line>
        </w:pict>
      </w:r>
      <w:r>
        <w:rPr>
          <w:rFonts w:hint="eastAsia" w:ascii="仿宋_GB2312" w:hAnsi="Calibri" w:eastAsia="仿宋_GB2312" w:cs="Times New Roman"/>
          <w:color w:val="000000"/>
          <w:sz w:val="28"/>
        </w:rPr>
        <w:t>安阳市科学技术局办公室            20</w:t>
      </w:r>
      <w:r>
        <w:rPr>
          <w:rFonts w:ascii="仿宋_GB2312" w:hAnsi="Calibri" w:eastAsia="仿宋_GB2312" w:cs="Times New Roman"/>
          <w:color w:val="000000"/>
          <w:sz w:val="28"/>
        </w:rPr>
        <w:t>20</w:t>
      </w:r>
      <w:r>
        <w:rPr>
          <w:rFonts w:hint="eastAsia" w:ascii="仿宋_GB2312" w:hAnsi="Calibri" w:eastAsia="仿宋_GB2312" w:cs="Times New Roman"/>
          <w:color w:val="000000"/>
          <w:sz w:val="28"/>
        </w:rPr>
        <w:t>年7月2日印发</w:t>
      </w: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1B75"/>
    <w:rsid w:val="00023798"/>
    <w:rsid w:val="00033DA6"/>
    <w:rsid w:val="00061658"/>
    <w:rsid w:val="00074C3C"/>
    <w:rsid w:val="00077154"/>
    <w:rsid w:val="00093A08"/>
    <w:rsid w:val="000A66A4"/>
    <w:rsid w:val="000B4460"/>
    <w:rsid w:val="000B4A52"/>
    <w:rsid w:val="000E17EE"/>
    <w:rsid w:val="000F175E"/>
    <w:rsid w:val="0010012D"/>
    <w:rsid w:val="001073B7"/>
    <w:rsid w:val="00111722"/>
    <w:rsid w:val="0012053E"/>
    <w:rsid w:val="00121C22"/>
    <w:rsid w:val="00142857"/>
    <w:rsid w:val="0015114B"/>
    <w:rsid w:val="00157614"/>
    <w:rsid w:val="001617C9"/>
    <w:rsid w:val="001979CE"/>
    <w:rsid w:val="001A2A54"/>
    <w:rsid w:val="001A510B"/>
    <w:rsid w:val="001B5E61"/>
    <w:rsid w:val="001B6CE2"/>
    <w:rsid w:val="001C2F31"/>
    <w:rsid w:val="001D3B00"/>
    <w:rsid w:val="001D3D03"/>
    <w:rsid w:val="001E51EE"/>
    <w:rsid w:val="001E5871"/>
    <w:rsid w:val="00204BB7"/>
    <w:rsid w:val="00227D2E"/>
    <w:rsid w:val="00235DD6"/>
    <w:rsid w:val="002430E0"/>
    <w:rsid w:val="00263F1B"/>
    <w:rsid w:val="00276805"/>
    <w:rsid w:val="002830EC"/>
    <w:rsid w:val="0029553B"/>
    <w:rsid w:val="002A13F3"/>
    <w:rsid w:val="002A23AD"/>
    <w:rsid w:val="002B0569"/>
    <w:rsid w:val="002B49A8"/>
    <w:rsid w:val="002E4001"/>
    <w:rsid w:val="002F51DC"/>
    <w:rsid w:val="00310813"/>
    <w:rsid w:val="00326CAF"/>
    <w:rsid w:val="00327739"/>
    <w:rsid w:val="00334245"/>
    <w:rsid w:val="00340C7A"/>
    <w:rsid w:val="0035190A"/>
    <w:rsid w:val="00367669"/>
    <w:rsid w:val="00372AC4"/>
    <w:rsid w:val="00375762"/>
    <w:rsid w:val="00396C88"/>
    <w:rsid w:val="003B04B2"/>
    <w:rsid w:val="003B55F3"/>
    <w:rsid w:val="003C6088"/>
    <w:rsid w:val="003E1B28"/>
    <w:rsid w:val="003E4835"/>
    <w:rsid w:val="003E6D6C"/>
    <w:rsid w:val="00402948"/>
    <w:rsid w:val="00404EE1"/>
    <w:rsid w:val="00410939"/>
    <w:rsid w:val="004109D2"/>
    <w:rsid w:val="0041755E"/>
    <w:rsid w:val="00417B63"/>
    <w:rsid w:val="00421F34"/>
    <w:rsid w:val="00430CD2"/>
    <w:rsid w:val="00460B51"/>
    <w:rsid w:val="00475CB8"/>
    <w:rsid w:val="004767FD"/>
    <w:rsid w:val="00481C40"/>
    <w:rsid w:val="00484829"/>
    <w:rsid w:val="004A1D0E"/>
    <w:rsid w:val="004A45BA"/>
    <w:rsid w:val="004D556D"/>
    <w:rsid w:val="004E3751"/>
    <w:rsid w:val="005037A6"/>
    <w:rsid w:val="0053749D"/>
    <w:rsid w:val="005454B6"/>
    <w:rsid w:val="00567E41"/>
    <w:rsid w:val="005703DA"/>
    <w:rsid w:val="00577045"/>
    <w:rsid w:val="005F2C1F"/>
    <w:rsid w:val="006022D7"/>
    <w:rsid w:val="00606AF8"/>
    <w:rsid w:val="00606BC4"/>
    <w:rsid w:val="00622ED1"/>
    <w:rsid w:val="00637DC3"/>
    <w:rsid w:val="00646E5E"/>
    <w:rsid w:val="0065463F"/>
    <w:rsid w:val="0065583A"/>
    <w:rsid w:val="00673739"/>
    <w:rsid w:val="0067406C"/>
    <w:rsid w:val="00681EBB"/>
    <w:rsid w:val="006A1B07"/>
    <w:rsid w:val="006A1B47"/>
    <w:rsid w:val="006A2982"/>
    <w:rsid w:val="006D045B"/>
    <w:rsid w:val="006E5E95"/>
    <w:rsid w:val="007005D2"/>
    <w:rsid w:val="00701C7E"/>
    <w:rsid w:val="00723752"/>
    <w:rsid w:val="00726B8B"/>
    <w:rsid w:val="007344A1"/>
    <w:rsid w:val="0074087F"/>
    <w:rsid w:val="007545E9"/>
    <w:rsid w:val="00772C31"/>
    <w:rsid w:val="007A2416"/>
    <w:rsid w:val="007C2492"/>
    <w:rsid w:val="007D291C"/>
    <w:rsid w:val="007E59E5"/>
    <w:rsid w:val="007F0E23"/>
    <w:rsid w:val="00804F2D"/>
    <w:rsid w:val="008064F1"/>
    <w:rsid w:val="00850EEF"/>
    <w:rsid w:val="00852CEF"/>
    <w:rsid w:val="00857AE7"/>
    <w:rsid w:val="00861202"/>
    <w:rsid w:val="00863315"/>
    <w:rsid w:val="00881F99"/>
    <w:rsid w:val="008915E7"/>
    <w:rsid w:val="00896041"/>
    <w:rsid w:val="008B5B04"/>
    <w:rsid w:val="008E7271"/>
    <w:rsid w:val="008F7D67"/>
    <w:rsid w:val="009035AC"/>
    <w:rsid w:val="009076DF"/>
    <w:rsid w:val="00912FDB"/>
    <w:rsid w:val="00914733"/>
    <w:rsid w:val="009215B5"/>
    <w:rsid w:val="0092693F"/>
    <w:rsid w:val="00930DC2"/>
    <w:rsid w:val="00932C9A"/>
    <w:rsid w:val="00960B1B"/>
    <w:rsid w:val="009664AC"/>
    <w:rsid w:val="009767C2"/>
    <w:rsid w:val="00997A58"/>
    <w:rsid w:val="009A08E0"/>
    <w:rsid w:val="009B5D12"/>
    <w:rsid w:val="009C31A5"/>
    <w:rsid w:val="009D5EA2"/>
    <w:rsid w:val="009E7B73"/>
    <w:rsid w:val="00A1438E"/>
    <w:rsid w:val="00A22DE5"/>
    <w:rsid w:val="00A24C93"/>
    <w:rsid w:val="00A30F12"/>
    <w:rsid w:val="00A4787A"/>
    <w:rsid w:val="00A640DC"/>
    <w:rsid w:val="00A86725"/>
    <w:rsid w:val="00AA0EAD"/>
    <w:rsid w:val="00AD1BC6"/>
    <w:rsid w:val="00AE19BA"/>
    <w:rsid w:val="00AF0A85"/>
    <w:rsid w:val="00AF658E"/>
    <w:rsid w:val="00AF6C18"/>
    <w:rsid w:val="00B00D55"/>
    <w:rsid w:val="00B01ACA"/>
    <w:rsid w:val="00B03B41"/>
    <w:rsid w:val="00B31FA8"/>
    <w:rsid w:val="00B43844"/>
    <w:rsid w:val="00B53E22"/>
    <w:rsid w:val="00B5507E"/>
    <w:rsid w:val="00B612CE"/>
    <w:rsid w:val="00B67BB5"/>
    <w:rsid w:val="00B73EE6"/>
    <w:rsid w:val="00B966A4"/>
    <w:rsid w:val="00BA0BA3"/>
    <w:rsid w:val="00BC0242"/>
    <w:rsid w:val="00BC5079"/>
    <w:rsid w:val="00BE5AAC"/>
    <w:rsid w:val="00BF1B75"/>
    <w:rsid w:val="00C20899"/>
    <w:rsid w:val="00C302E1"/>
    <w:rsid w:val="00C33D50"/>
    <w:rsid w:val="00C343C7"/>
    <w:rsid w:val="00C34EAA"/>
    <w:rsid w:val="00C42BBC"/>
    <w:rsid w:val="00C56486"/>
    <w:rsid w:val="00C66857"/>
    <w:rsid w:val="00C6741A"/>
    <w:rsid w:val="00C9215B"/>
    <w:rsid w:val="00C932B6"/>
    <w:rsid w:val="00C97948"/>
    <w:rsid w:val="00CA4D5D"/>
    <w:rsid w:val="00CA7FFC"/>
    <w:rsid w:val="00CC6504"/>
    <w:rsid w:val="00CE3172"/>
    <w:rsid w:val="00D00A81"/>
    <w:rsid w:val="00D24F8E"/>
    <w:rsid w:val="00D31B28"/>
    <w:rsid w:val="00D36CB2"/>
    <w:rsid w:val="00D37645"/>
    <w:rsid w:val="00D408DA"/>
    <w:rsid w:val="00D52721"/>
    <w:rsid w:val="00D53739"/>
    <w:rsid w:val="00D54007"/>
    <w:rsid w:val="00D574B3"/>
    <w:rsid w:val="00D63090"/>
    <w:rsid w:val="00D6596E"/>
    <w:rsid w:val="00D97710"/>
    <w:rsid w:val="00DA2AE9"/>
    <w:rsid w:val="00DA7533"/>
    <w:rsid w:val="00DB6EED"/>
    <w:rsid w:val="00DC5106"/>
    <w:rsid w:val="00DE01C2"/>
    <w:rsid w:val="00DE40AF"/>
    <w:rsid w:val="00DE4675"/>
    <w:rsid w:val="00DF591D"/>
    <w:rsid w:val="00E03D0C"/>
    <w:rsid w:val="00E06157"/>
    <w:rsid w:val="00E325AD"/>
    <w:rsid w:val="00E40046"/>
    <w:rsid w:val="00E52F89"/>
    <w:rsid w:val="00E77594"/>
    <w:rsid w:val="00E77C33"/>
    <w:rsid w:val="00E80DC6"/>
    <w:rsid w:val="00E95C62"/>
    <w:rsid w:val="00EA0751"/>
    <w:rsid w:val="00EA3934"/>
    <w:rsid w:val="00EA4A2C"/>
    <w:rsid w:val="00EA75A9"/>
    <w:rsid w:val="00EB3CFF"/>
    <w:rsid w:val="00EC6EFE"/>
    <w:rsid w:val="00ED514F"/>
    <w:rsid w:val="00EF144E"/>
    <w:rsid w:val="00EF3B25"/>
    <w:rsid w:val="00EF7672"/>
    <w:rsid w:val="00F0410E"/>
    <w:rsid w:val="00F07A33"/>
    <w:rsid w:val="00F13689"/>
    <w:rsid w:val="00F14108"/>
    <w:rsid w:val="00F20AAA"/>
    <w:rsid w:val="00F2288F"/>
    <w:rsid w:val="00F24041"/>
    <w:rsid w:val="00F2637B"/>
    <w:rsid w:val="00F278AB"/>
    <w:rsid w:val="00F35739"/>
    <w:rsid w:val="00F357AE"/>
    <w:rsid w:val="00F45391"/>
    <w:rsid w:val="00F53608"/>
    <w:rsid w:val="00FA3DC7"/>
    <w:rsid w:val="00FB6826"/>
    <w:rsid w:val="00FB7213"/>
    <w:rsid w:val="00FC4EDE"/>
    <w:rsid w:val="00FF1E1A"/>
    <w:rsid w:val="00FF4263"/>
    <w:rsid w:val="3DBE1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styleId="9">
    <w:name w:val="List Paragraph"/>
    <w:basedOn w:val="1"/>
    <w:qFormat/>
    <w:uiPriority w:val="34"/>
    <w:pPr>
      <w:ind w:firstLine="420" w:firstLineChars="200"/>
    </w:p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8</Pages>
  <Words>444</Words>
  <Characters>2534</Characters>
  <Lines>21</Lines>
  <Paragraphs>5</Paragraphs>
  <TotalTime>3828</TotalTime>
  <ScaleCrop>false</ScaleCrop>
  <LinksUpToDate>false</LinksUpToDate>
  <CharactersWithSpaces>2973</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2020-05-13T11:29:00Z</dcterms:created>
  <dc:creator>H</dc:creator>
  <cp:lastModifiedBy>ezalor</cp:lastModifiedBy>
  <cp:lastPrinted>2020-07-03T15:27:00Z</cp:lastPrinted>
  <dcterms:modified xsi:type="dcterms:W3CDTF">2021-12-15T10:25:40Z</dcterms:modified>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