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C0C0C" w:themeColor="text1" w:themeTint="F2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sz w:val="32"/>
          <w:szCs w:val="32"/>
        </w:rPr>
        <w:t>附件1：</w:t>
      </w:r>
    </w:p>
    <w:p>
      <w:pPr>
        <w:jc w:val="center"/>
        <w:rPr>
          <w:rStyle w:val="11"/>
          <w:rFonts w:ascii="方正小标宋简体" w:hAnsi="方正小标宋简体" w:eastAsia="方正小标宋简体" w:cs="方正小标宋简体"/>
          <w:b w:val="0"/>
          <w:bCs/>
          <w:color w:val="0C0C0C" w:themeColor="text1" w:themeTint="F2"/>
          <w:kern w:val="0"/>
          <w:sz w:val="44"/>
          <w:szCs w:val="44"/>
          <w:shd w:val="clear" w:color="0B0000" w:fill="FFFFFF"/>
        </w:rPr>
      </w:pPr>
      <w:bookmarkStart w:id="0" w:name="_GoBack"/>
      <w:r>
        <w:fldChar w:fldCharType="begin"/>
      </w:r>
      <w:r>
        <w:instrText xml:space="preserve"> HYPERLINK "https://oss.henan.gov.cn/sbgt-wztipt/attachment/anyang/kejiju/upload/files/2021/4/288353692.docx" \t "/home/sugon/文档\x/_blank" </w:instrText>
      </w:r>
      <w:r>
        <w:fldChar w:fldCharType="separate"/>
      </w:r>
      <w:r>
        <w:rPr>
          <w:rStyle w:val="12"/>
          <w:rFonts w:hint="eastAsia" w:ascii="方正小标宋简体" w:hAnsi="方正小标宋简体" w:eastAsia="方正小标宋简体" w:cs="方正小标宋简体"/>
          <w:color w:val="0C0C0C" w:themeColor="text1" w:themeTint="F2"/>
          <w:sz w:val="44"/>
          <w:szCs w:val="44"/>
          <w:u w:val="none"/>
          <w:shd w:val="clear" w:color="auto" w:fill="FFFFFF"/>
        </w:rPr>
        <w:t>科技重大专项申报指南</w:t>
      </w:r>
      <w:r>
        <w:rPr>
          <w:rStyle w:val="12"/>
          <w:rFonts w:hint="eastAsia" w:ascii="方正小标宋简体" w:hAnsi="方正小标宋简体" w:eastAsia="方正小标宋简体" w:cs="方正小标宋简体"/>
          <w:color w:val="0C0C0C" w:themeColor="text1" w:themeTint="F2"/>
          <w:sz w:val="44"/>
          <w:szCs w:val="44"/>
          <w:u w:val="none"/>
          <w:shd w:val="clear" w:color="auto" w:fill="FFFFFF"/>
        </w:rPr>
        <w:fldChar w:fldCharType="end"/>
      </w:r>
    </w:p>
    <w:bookmarkEnd w:id="0"/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kern w:val="0"/>
          <w:sz w:val="32"/>
          <w:szCs w:val="32"/>
          <w:shd w:val="clear" w:color="auto" w:fill="FFFFFF"/>
        </w:rPr>
        <w:t>一、重大技术类专项</w:t>
      </w:r>
      <w:r>
        <w:rPr>
          <w:rFonts w:hint="eastAsia" w:ascii="黑体" w:hAnsi="黑体" w:eastAsia="黑体" w:cs="黑体"/>
          <w:color w:val="0C0C0C" w:themeColor="text1" w:themeTint="F2"/>
          <w:sz w:val="32"/>
          <w:szCs w:val="32"/>
        </w:rPr>
        <w:t>支持范围：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一）节能环保。重点支持大气污染防治、水资源、绿色技术和土地资源改善修复、能源高效利用等关键核心技术研究与示范；支持余热余压利用、脱硫脱硝除尘、低碳、垃圾污泥处理等成套设备和高效环保材料的开发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（二）装备制造。重点支持工业机器人、基础零部件精密制造、数控智能装备、节能环保设备、汽车制造和零部件、航空器材及零部件、轨道交通器材、康复医疗装备等先进装备制造业。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（三）传统产业升级改造。钢铁、煤化工、精细化工、</w:t>
      </w:r>
    </w:p>
    <w:p>
      <w:pPr>
        <w:widowControl/>
        <w:shd w:val="clear" w:color="auto" w:fill="FFFFFF"/>
        <w:spacing w:line="360" w:lineRule="atLeast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新型建材、食品加工、纺织服装等重点工业领域的产业升级、</w:t>
      </w:r>
    </w:p>
    <w:p>
      <w:pPr>
        <w:widowControl/>
        <w:shd w:val="clear" w:color="auto" w:fill="FFFFFF"/>
        <w:spacing w:line="360" w:lineRule="atLeast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重大科技成果应用推广项目。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（四）新一代信息技术。重点发展电子基础材料、电子元器件、高端电子玻璃、5G应用及关键技术、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5G与云计算、大数据、物联网、人工智能、智能传感、机器通信等技术融合；基于5G网络的智能制造、工业互联网、车联网等行业应用</w:t>
      </w: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新型显示器件、光存储系列等产业。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五）新材料。以高性能、轻量化、绿色化为方向，重点开展新型合金材料和新型功能材料关键技术研发，推动向高性能材料制品、高端装备零部件延伸发展；支持高品质超硬材料及制品开发，提升其精深加工水平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（六）新能源、生物医药等战略新兴产业领域的重大项目。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（七）农业资源保护和高效利用、生物育种、生态环境修复等共性关键技术和新型农业机械装备、农业信息化、食品专用智能装备、食品安全快速检测技术及设备、生物农药等关键技术研发。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（八）针对重大疾病的化学药、中药、生物技术药物新产品及新兽药、新型医疗设备、康复医疗等关键技术研发。</w:t>
      </w:r>
    </w:p>
    <w:p>
      <w:pPr>
        <w:shd w:val="clear" w:color="auto" w:fill="FFFFFF"/>
        <w:spacing w:line="360" w:lineRule="atLeast"/>
        <w:ind w:firstLine="640" w:firstLineChars="200"/>
        <w:jc w:val="left"/>
        <w:rPr>
          <w:rFonts w:ascii="黑体" w:hAnsi="黑体" w:eastAsia="黑体" w:cs="黑体"/>
          <w:color w:val="0C0C0C" w:themeColor="text1" w:themeTint="F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kern w:val="0"/>
          <w:sz w:val="32"/>
          <w:szCs w:val="32"/>
        </w:rPr>
        <w:t>二、重大公益类专项支持范围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解决制约公益性行业发展的重大科技问题和市场机制</w:t>
      </w:r>
    </w:p>
    <w:p>
      <w:pPr>
        <w:widowControl/>
        <w:shd w:val="clear" w:color="auto" w:fill="FFFFFF"/>
        <w:spacing w:line="360" w:lineRule="atLeast"/>
        <w:jc w:val="left"/>
        <w:rPr>
          <w:rFonts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kern w:val="0"/>
          <w:sz w:val="32"/>
          <w:szCs w:val="32"/>
        </w:rPr>
        <w:t>不能有效配置资源领域中的共性技术问题为主，突出服务于国家安全、消防安全、应急处理、康复医疗、社会发展、脱贫攻坚、乡村振兴、园林绿化、林果选育推广、绿色技术、农业污染和人民生活质量提高以及环境改善等公共利益。</w:t>
      </w:r>
    </w:p>
    <w:p>
      <w:pPr>
        <w:rPr>
          <w:color w:val="0C0C0C" w:themeColor="text1" w:themeTint="F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/>
        <w:textAlignment w:val="auto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15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0YzE1YzdkYTkyOTkwOWQwNmEyNGM3YTk3N2M0MjMifQ=="/>
    <w:docVar w:name="KSO_WPS_MARK_KEY" w:val="ac3cb565-3ea3-4c2a-a43e-519b4136a8a3"/>
  </w:docVars>
  <w:rsids>
    <w:rsidRoot w:val="35AF48F0"/>
    <w:rsid w:val="00062382"/>
    <w:rsid w:val="0008133C"/>
    <w:rsid w:val="000D238C"/>
    <w:rsid w:val="002C29D0"/>
    <w:rsid w:val="006966F6"/>
    <w:rsid w:val="00AC7530"/>
    <w:rsid w:val="00F06869"/>
    <w:rsid w:val="238D4E95"/>
    <w:rsid w:val="35AF48F0"/>
    <w:rsid w:val="5E477942"/>
    <w:rsid w:val="796F1454"/>
    <w:rsid w:val="797D16CE"/>
    <w:rsid w:val="7D7FF83E"/>
    <w:rsid w:val="7DCB9699"/>
    <w:rsid w:val="7EFE8D06"/>
    <w:rsid w:val="7FBE5A4F"/>
    <w:rsid w:val="BD7F14ED"/>
    <w:rsid w:val="D4F53A02"/>
    <w:rsid w:val="D7DD609C"/>
    <w:rsid w:val="D896C2A6"/>
    <w:rsid w:val="DCFD27E5"/>
    <w:rsid w:val="EF390F6C"/>
    <w:rsid w:val="F6B7F632"/>
    <w:rsid w:val="FD7F36ED"/>
    <w:rsid w:val="FF3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5">
    <w:name w:val="Block Text"/>
    <w:basedOn w:val="1"/>
    <w:unhideWhenUsed/>
    <w:qFormat/>
    <w:uiPriority w:val="99"/>
    <w:pPr>
      <w:spacing w:line="320" w:lineRule="exact"/>
      <w:ind w:left="2476" w:right="-334" w:rightChars="-159" w:hanging="2476" w:hangingChars="685"/>
    </w:pPr>
    <w:rPr>
      <w:rFonts w:ascii="黑体" w:eastAsia="黑体"/>
      <w:b/>
      <w:bCs/>
      <w:sz w:val="36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11714</Words>
  <Characters>11981</Characters>
  <Lines>89</Lines>
  <Paragraphs>25</Paragraphs>
  <TotalTime>15</TotalTime>
  <ScaleCrop>false</ScaleCrop>
  <LinksUpToDate>false</LinksUpToDate>
  <CharactersWithSpaces>12013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2023-02-13T00:44:00Z</dcterms:created>
  <dc:creator>Ai_啊灿</dc:creator>
  <cp:lastModifiedBy>怜我世人</cp:lastModifiedBy>
  <cp:lastPrinted>2023-03-03T17:54:00Z</cp:lastPrinted>
  <dcterms:modified xsi:type="dcterms:W3CDTF">2023-03-03T15:47:43Z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9F94A2C09BD84BC088A03CD5991B7E1D</vt:lpwstr>
  </property>
</Properties>
</file>