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宋体" w:eastAsia="方正小标宋_GBK" w:cs="宋体"/>
          <w:sz w:val="44"/>
          <w:szCs w:val="44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安阳特殊教育学校</w:t>
      </w:r>
    </w:p>
    <w:p>
      <w:pPr>
        <w:spacing w:line="560" w:lineRule="exact"/>
        <w:jc w:val="center"/>
        <w:rPr>
          <w:rFonts w:hint="eastAsia" w:ascii="方正小标宋_GBK" w:hAnsi="宋体" w:eastAsia="方正小标宋_GBK" w:cs="宋体"/>
          <w:sz w:val="44"/>
          <w:szCs w:val="44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2024年春季研学计划明细表</w:t>
      </w:r>
    </w:p>
    <w:tbl>
      <w:tblPr>
        <w:tblStyle w:val="6"/>
        <w:tblpPr w:leftFromText="180" w:rightFromText="180" w:vertAnchor="text" w:horzAnchor="page" w:tblpXSpec="center" w:tblpY="289"/>
        <w:tblOverlap w:val="never"/>
        <w:tblW w:w="10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9"/>
        <w:gridCol w:w="7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分组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分启聪部、启明部和启音启智部三个小组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课程摘要及活动安排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7：20-7：40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1.7：20，在升旗台前集合，7：40乘车赶往安阳钢铁工业景区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7：40-8：30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2.车上破冰：讲解培训相关知识、注意事项等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8：30-10：35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3.安钢印象：参观安阳钢铁工业景区（了解钢铁是怎样炼成的，感知工匠精神）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会展中心（总时长30分钟）：①观看中控大屏动画展播《钢铁是怎样炼成的》，了解矿粉如何从口岸到达钢厂，及整个冶炼到成品的工作流程。，②展厅参观。由讲解员讲解安钢的发展历程、产品及所获奖项，安钢绿色发展的改革及非钢产业项目各个版块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#高炉（总时长30分钟）：①观看并有讲解员讲解，矿石、矿粉及球团废钢在1600℃高炉内炼为铁水。出铁口铁花四溢，可看到类似打铁花震撼情景。（时长15分钟）②参观并有讲解员讲解，“高炉的大脑”主控室。4800m³高炉全由机房内整齐排列的数十台电脑控制。感受自动化新工厂智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劳模工作室（总时长20分钟）：李震廷师傅获得“全国劳动模范”、“中原大工匠”等多项殊荣并享受国务院津贴，发明创造有57项，其中获得国家专利的有6项。在这里劳模亲自讲解自己已申请国家专利的发明创造，学生们可亲身感受“力学”的神奇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topLinePunct w:val="0"/>
              <w:bidi w:val="0"/>
              <w:snapToGrid/>
              <w:spacing w:before="0" w:beforeAutospacing="0" w:after="150" w:afterAutospacing="0" w:line="6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（4）启迪园（总时长20分钟）：启迪园座落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在厂区幽静的小路里，可以感受到钢筋铁骨里的柔美韵味。它们依厂房而建，意境各有不同，但是又有相同之处——都是出自职工之手。该园区以三幅大型墙绘为主题背景，把原本普通、老旧的三座办公楼的南侧墙体，绘制成三幅精美的彩绘图案。分别将钢铁工人的英姿、美丽的自然景色和形象生动的长颈鹿融入到画卷中。它们分别是：逐鹿中原、点石成金和钢花公园三幅墙绘。其中让学生了解墙绘制作背景及设计寓意，并与讲解老师有英文互动环节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5）清风广场（总时长15分钟）：以清风廉政为主题，小桥流水、江南小景。工厂中的花园，园林化工厂建设的典范。跟学生讲文明礼仪、聊古论今、树正气之身，在轻松的环境下，引导和培养学生热爱家乡的家国情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（6）奋进广场孔雀园（总时长10分钟）：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欣赏工人用纯钢材质打造的古亭；与孔雀嬉戏“交流”。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10：35-11：10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4.毕营仪式:领队讲话。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3"/>
              </w:tabs>
              <w:wordWrap/>
              <w:topLinePunct w:val="0"/>
              <w:bidi w:val="0"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11：10</w:t>
            </w:r>
          </w:p>
        </w:tc>
        <w:tc>
          <w:tcPr>
            <w:tcW w:w="7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topLinePunct w:val="0"/>
              <w:bidi w:val="0"/>
              <w:snapToGrid/>
              <w:spacing w:line="6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5.集合乘车返校，布置学员总结工作。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2E1C65"/>
    <w:multiLevelType w:val="singleLevel"/>
    <w:tmpl w:val="872E1C65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dkZWU4NjUzYzI5NzkzM2ZjODNkZWQ4OThmMjdkYjAifQ=="/>
  </w:docVars>
  <w:rsids>
    <w:rsidRoot w:val="70B527D1"/>
    <w:rsid w:val="001A71AA"/>
    <w:rsid w:val="001D7681"/>
    <w:rsid w:val="00313D27"/>
    <w:rsid w:val="00475A11"/>
    <w:rsid w:val="005538ED"/>
    <w:rsid w:val="005A0C68"/>
    <w:rsid w:val="00657BE4"/>
    <w:rsid w:val="00704E24"/>
    <w:rsid w:val="008011DC"/>
    <w:rsid w:val="00AA342F"/>
    <w:rsid w:val="00B14A02"/>
    <w:rsid w:val="00B20F51"/>
    <w:rsid w:val="00B750AC"/>
    <w:rsid w:val="00B83AAB"/>
    <w:rsid w:val="00C82397"/>
    <w:rsid w:val="00CC2347"/>
    <w:rsid w:val="04FF425B"/>
    <w:rsid w:val="060F45F1"/>
    <w:rsid w:val="065909ED"/>
    <w:rsid w:val="081B0EBA"/>
    <w:rsid w:val="0AC7497F"/>
    <w:rsid w:val="0B5F2AD8"/>
    <w:rsid w:val="0CF07F0A"/>
    <w:rsid w:val="0D815095"/>
    <w:rsid w:val="0DAD5587"/>
    <w:rsid w:val="0F8E14AE"/>
    <w:rsid w:val="115C699E"/>
    <w:rsid w:val="13245697"/>
    <w:rsid w:val="13FD1F2D"/>
    <w:rsid w:val="14096B23"/>
    <w:rsid w:val="151417DA"/>
    <w:rsid w:val="19917187"/>
    <w:rsid w:val="1A513364"/>
    <w:rsid w:val="1A650AE1"/>
    <w:rsid w:val="1A796D0D"/>
    <w:rsid w:val="1AA50C28"/>
    <w:rsid w:val="1D4B3FBB"/>
    <w:rsid w:val="1EE835BB"/>
    <w:rsid w:val="203211B0"/>
    <w:rsid w:val="209459C7"/>
    <w:rsid w:val="20CC4286"/>
    <w:rsid w:val="2219064A"/>
    <w:rsid w:val="2434206F"/>
    <w:rsid w:val="243F5E82"/>
    <w:rsid w:val="24A6027C"/>
    <w:rsid w:val="2571621B"/>
    <w:rsid w:val="25FA62CC"/>
    <w:rsid w:val="26710022"/>
    <w:rsid w:val="273032C9"/>
    <w:rsid w:val="298D0473"/>
    <w:rsid w:val="29D72752"/>
    <w:rsid w:val="2A9A1E2C"/>
    <w:rsid w:val="2B1B7365"/>
    <w:rsid w:val="2B30453E"/>
    <w:rsid w:val="2C6B7F24"/>
    <w:rsid w:val="2D3E72A1"/>
    <w:rsid w:val="2D6F5857"/>
    <w:rsid w:val="2E382087"/>
    <w:rsid w:val="2ED263AE"/>
    <w:rsid w:val="2EFF54CE"/>
    <w:rsid w:val="2F283EAA"/>
    <w:rsid w:val="32B76B39"/>
    <w:rsid w:val="32C75788"/>
    <w:rsid w:val="32FA2185"/>
    <w:rsid w:val="330662B0"/>
    <w:rsid w:val="33D91C17"/>
    <w:rsid w:val="3439179E"/>
    <w:rsid w:val="35543385"/>
    <w:rsid w:val="35566E1A"/>
    <w:rsid w:val="3870508A"/>
    <w:rsid w:val="38CD7870"/>
    <w:rsid w:val="3BD3519D"/>
    <w:rsid w:val="3F6525B0"/>
    <w:rsid w:val="43222685"/>
    <w:rsid w:val="432E715D"/>
    <w:rsid w:val="44A15D61"/>
    <w:rsid w:val="44B33DBE"/>
    <w:rsid w:val="48AA54D8"/>
    <w:rsid w:val="49BA5744"/>
    <w:rsid w:val="49F818EF"/>
    <w:rsid w:val="4C19036F"/>
    <w:rsid w:val="4DD80C9D"/>
    <w:rsid w:val="4E0F475B"/>
    <w:rsid w:val="50630D8E"/>
    <w:rsid w:val="535635D1"/>
    <w:rsid w:val="53C27B7A"/>
    <w:rsid w:val="53F808CC"/>
    <w:rsid w:val="5483555B"/>
    <w:rsid w:val="54BB2F47"/>
    <w:rsid w:val="56EF52AD"/>
    <w:rsid w:val="57FB365A"/>
    <w:rsid w:val="58C05CC6"/>
    <w:rsid w:val="58D96EE1"/>
    <w:rsid w:val="59B31D12"/>
    <w:rsid w:val="5A7B0A82"/>
    <w:rsid w:val="5AB12B3D"/>
    <w:rsid w:val="5C470770"/>
    <w:rsid w:val="5C8C1D53"/>
    <w:rsid w:val="682C160E"/>
    <w:rsid w:val="69205616"/>
    <w:rsid w:val="69373C93"/>
    <w:rsid w:val="6A116D0D"/>
    <w:rsid w:val="6A164324"/>
    <w:rsid w:val="6B750934"/>
    <w:rsid w:val="6B770EA5"/>
    <w:rsid w:val="6C40537D"/>
    <w:rsid w:val="6D6F01AF"/>
    <w:rsid w:val="6E8C1058"/>
    <w:rsid w:val="6F16732D"/>
    <w:rsid w:val="6F706411"/>
    <w:rsid w:val="70980188"/>
    <w:rsid w:val="70B527D1"/>
    <w:rsid w:val="7186600D"/>
    <w:rsid w:val="7260572C"/>
    <w:rsid w:val="73F979EB"/>
    <w:rsid w:val="74E378D7"/>
    <w:rsid w:val="74F41255"/>
    <w:rsid w:val="752B3379"/>
    <w:rsid w:val="76486528"/>
    <w:rsid w:val="76EE28B0"/>
    <w:rsid w:val="77080EC5"/>
    <w:rsid w:val="77BA248A"/>
    <w:rsid w:val="77D91180"/>
    <w:rsid w:val="7827548D"/>
    <w:rsid w:val="786273E5"/>
    <w:rsid w:val="78D54C4F"/>
    <w:rsid w:val="7BA37ED0"/>
    <w:rsid w:val="7BA75723"/>
    <w:rsid w:val="7C2468E2"/>
    <w:rsid w:val="7C907955"/>
    <w:rsid w:val="7DDB3462"/>
    <w:rsid w:val="7E9B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qFormat/>
    <w:uiPriority w:val="0"/>
    <w:pPr>
      <w:ind w:left="100" w:leftChars="2500"/>
    </w:p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9">
    <w:name w:val="日期 Char"/>
    <w:basedOn w:val="7"/>
    <w:link w:val="2"/>
    <w:autoRedefine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946</Characters>
  <Lines>16</Lines>
  <Paragraphs>4</Paragraphs>
  <TotalTime>9</TotalTime>
  <ScaleCrop>false</ScaleCrop>
  <LinksUpToDate>false</LinksUpToDate>
  <CharactersWithSpaces>946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2023-04-06T03:34:00Z</dcterms:created>
  <dc:creator>米拉</dc:creator>
  <cp:lastModifiedBy>★心醉★</cp:lastModifiedBy>
  <cp:lastPrinted>2023-04-09T07:55:00Z</cp:lastPrinted>
  <dcterms:modified xsi:type="dcterms:W3CDTF">2024-05-28T03:00:20Z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DB2F13EB5E944B76A2611012F60AD0DA_11</vt:lpwstr>
  </property>
</Properties>
</file>