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F3" w:rsidRPr="00F65EF3" w:rsidRDefault="00F65EF3" w:rsidP="00702F7F">
      <w:pPr>
        <w:widowControl/>
        <w:jc w:val="left"/>
        <w:rPr>
          <w:rFonts w:ascii="仿宋" w:eastAsia="仿宋" w:hAnsi="仿宋" w:cs="宋体"/>
          <w:kern w:val="0"/>
          <w:sz w:val="32"/>
          <w:szCs w:val="32"/>
          <w:lang/>
        </w:rPr>
      </w:pPr>
      <w:r w:rsidRPr="00F65EF3">
        <w:rPr>
          <w:rFonts w:ascii="仿宋" w:eastAsia="仿宋" w:hAnsi="仿宋" w:cs="宋体" w:hint="eastAsia"/>
          <w:kern w:val="0"/>
          <w:sz w:val="32"/>
          <w:szCs w:val="32"/>
          <w:lang/>
        </w:rPr>
        <w:t xml:space="preserve">解读《优化营商环境条例》 </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一、为什么要制定《条例》</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习近平总书记强调，法治是最好的营商环境。李克强总理要求，要用法治化办法把改革成果固定下来。制定出台《条例》，主要有三个方面的考虑：一是增强微观主体活力。经济社会发展的动力，源于市场主体的活力和社会的创造力。通过法治化手段持续优化营商环境，最大限度激发微观主体创业创新创造的活力，有利于把微观主体发展动力更好转化为经济发展的新动能，对于稳定经济增长、促进就业都具有重要意义。二是持续深化改革。我国营商环境还存在不少突出问题和短板，必须在“放管服”改革上有更大突破、在优化营商环境上有更大进展。《条例》从完善体制机制的层面作出相应规定，进一步推进“放管服”改革的系统集成、高效协同，有利于加快营造市场化法治化国际化营商环境。三是巩固改革成果。总结近年来我国优化营商环境的经验和做法，把解决体制性障碍、机制性梗阻、政策性创新取得的改革成果，把实践证明行之有效的改革举措，用法规制度固定下来，有利于为深化改革提供法治支撑和保障。</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二、《条例》有哪些特点</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《条例》的规定全面，内容详实，充分反映了社会各界的诉求和心声，凝聚了社会的广泛共识，是一项史无前例、开创性的工作。《条例》主要有以下三个特点。第一，既全</w:t>
      </w:r>
      <w:r w:rsidRPr="00F65EF3">
        <w:rPr>
          <w:rFonts w:ascii="仿宋" w:eastAsia="仿宋" w:hAnsi="仿宋" w:cs="宋体" w:hint="eastAsia"/>
          <w:kern w:val="0"/>
          <w:sz w:val="32"/>
          <w:szCs w:val="32"/>
          <w:lang/>
        </w:rPr>
        <w:lastRenderedPageBreak/>
        <w:t>面系统，又突出重点。《条例》共7章、72条，围绕贯彻新发展理念、正确处理政府和市场的关系、完善社会主义市场经济体制等进行了有针对性的制度设计，对“放管服”改革的关键环节确立了基本规范。同时，聚焦突出问题，重点围绕强化市场主体保护、净化市场环境、优化政务服务、规范监管执法、加强法治保障这5个方面，明确了一揽子制度性解决方案，推动各级政府深化改革、转变职能。第二，既有原则规定，又有具体要求。《条例》围绕建立健全公平开放透明的市场规则进行了制度设计。比如，明确国家依法保障各类市场主体公平参与市场竞争，平等对待内资企业、外商投资企业等各类市场主体，健全公开透明的监管规则和标准体系。同时，对压减企业开办时间、简化企业注销流程等反映强烈的问题都作了具体的规定，在实践中便于操作，有助于切实提升市场主体的获得感。比如，针对企业开办，《条例》明确，在国家规定的企业开办时限内，各地区应当确定并公开具体办理时间。第三，既集成实践经验，又注重汇聚众智。《条例》参考辽宁、吉林、黑龙江、河北、陕西、天津等省市先行先试出台的地方性法规，是近年来优化营商环境实践经验的集成和集体智慧的结晶。在起草过程中，国家发改委会同司法部，广泛征求了60个中央有关部门、37个地方政府、11个研究机构、37家行业协会商会和5个民主党派中央共计150个单位的意见，还召开了17场专题会，</w:t>
      </w:r>
      <w:r w:rsidRPr="00F65EF3">
        <w:rPr>
          <w:rFonts w:ascii="仿宋" w:eastAsia="仿宋" w:hAnsi="仿宋" w:cs="宋体" w:hint="eastAsia"/>
          <w:kern w:val="0"/>
          <w:sz w:val="32"/>
          <w:szCs w:val="32"/>
          <w:lang/>
        </w:rPr>
        <w:lastRenderedPageBreak/>
        <w:t>听取了150家内外资企业、50个城市分管市领导、50位人大代表和政协委员以及美国驻华商会、欧盟驻华商会等机构的意见，并向社会公开征求意见，这为良法善治奠定了坚实基础。</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三、如何贯彻实施好《条例》</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制度的生命力在于执行。下一步，重点要抓好《条例》的贯彻实施。一是营造人人参与营商环境建设的良好氛围。组织各级政府部门学习《条例》，向超过1亿户的市场主体宣传普及《条例》规定和精神，形成全社会共建一流营商环境的强大执行力。二是构建“1+N”法规政策体系。《条例》涉及面广，与现行的上千部法规文件密切相关，有必要加快配套制度“立改废”，对相关法律文件进行修改完善，确保与《条例》相一致。三是打造法治化、国际化、便利化的一流营商环境。以《条例》出台为契机，找短板、补弱项、抓落实，持续深化“放管服”改革，为各类市场主体投资兴业营造稳定、公平、透明、可预期的良好环境。下面，我愿意回答大家的提问。</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四、优化营商环境方面做的工作，以及下一步的计划</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w:t>
      </w: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优化营商环境是党中央、国务院根据新形势新发展新要求做出的重大决策部署。习近平总书记强调，要改善投资和市场环境，加快对外开放步伐，降低市场运行成本，营造稳定公平透明、可预期的营商环境，加快建设开放型经济新体</w:t>
      </w:r>
      <w:r w:rsidRPr="00F65EF3">
        <w:rPr>
          <w:rFonts w:ascii="仿宋" w:eastAsia="仿宋" w:hAnsi="仿宋" w:cs="宋体" w:hint="eastAsia"/>
          <w:kern w:val="0"/>
          <w:sz w:val="32"/>
          <w:szCs w:val="32"/>
          <w:lang/>
        </w:rPr>
        <w:lastRenderedPageBreak/>
        <w:t>制，推动我国经济持续健康发展。近年来，各地区、各部门按照党中央、国务院决策部署，顺应社会期盼，推进“放管服”等改革，我国营商环境明显改善。归纳起来，主要体现为“4个聚焦”。</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微软雅黑"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第一，聚焦减审批减材料，市场准入门槛不断放宽。持续大幅取消行政许可等事项，实行清单管理制度。比如，在投资审批事项清单方面。今年2月，发展改革委等15部门联合印发了《全国投资审批项目在线审批监管平台审批管理事项统一名称和申请材料清单》，为规范投资审批行为、提高投资审批“一网通办”水平提供了标准规范。又比如，在市场准入负面清单方面。2018年12月，发布实施全国统一的市场准入负面清单，目前正在制定修订《市场准入负面清单（2019年版）》。同时，进一步缩减2019年版全国和自贸试验区外商投资准入负面清单，比2018年大幅缩减，在服务业、制造业、采矿业等领域共推出11项开放措施。</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仿宋"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第二，聚焦规则公开透明，公平公正监管不断强化。全面推行“双随机一公开”跨部门联合监管。在监管过程中，检查对象随机抽取，执法人员随机选派，抽查情况及查处结果及时向社会公开，对守法者“无事不扰”。再比如，探索推进“大数据”监管。有的地方建设“风险洞察平台”，集合注册登记、商标、行政执法案件等工商系统数据，形成企业的大数据全景信息视图。</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仿宋" w:eastAsia="仿宋" w:hAnsi="微软雅黑" w:cs="宋体" w:hint="eastAsia"/>
          <w:kern w:val="0"/>
          <w:sz w:val="32"/>
          <w:szCs w:val="32"/>
          <w:lang/>
        </w:rPr>
        <w:lastRenderedPageBreak/>
        <w:t>       </w:t>
      </w:r>
      <w:r w:rsidRPr="00F65EF3">
        <w:rPr>
          <w:rFonts w:ascii="仿宋" w:eastAsia="仿宋" w:hAnsi="仿宋" w:cs="宋体" w:hint="eastAsia"/>
          <w:kern w:val="0"/>
          <w:sz w:val="32"/>
          <w:szCs w:val="32"/>
          <w:lang/>
        </w:rPr>
        <w:t xml:space="preserve"> 第三，聚焦激活力减负担，服务中小微企业力度不断加大。一方面，进一步加强产权司法保护，清理出有违产权保护原则要求的规章、规范性文件5847件。对反映强烈、久拖不决的案件集中攻坚，推动涉产权冤错案件甄别纠正工作取得重要突破。另一方面，大力推进减税降费，近年来，中央设立的行政事业性收费由185项减少到49项，减少幅度超过73%，降低了不动产登记费等数十项收费项目标准。今年又分两批印发降低一般工商业电价政策文件，超额完成全国一般工商业电价平均降低10%的任务。</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仿宋"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第四，聚焦减环节压时限，市场主体获得感不断增强。一方面，简化优化审批办理环节，通过信息化手段整合再造审批流程，将串联审批改为并联审批，推进信息化技术支撑的“一窗受理、并行办理”。另一方面，加快推进电子政务“一网通办”，构建全流程一体化在线服务平台，政府部门多努力，人民群众少跑路。企业开办、用水用电报装、不动产登记等事项的办理时间压缩50%以上。</w:t>
      </w:r>
    </w:p>
    <w:p w:rsidR="00702F7F" w:rsidRDefault="00F65EF3" w:rsidP="00702F7F">
      <w:pPr>
        <w:widowControl/>
        <w:jc w:val="left"/>
        <w:rPr>
          <w:rFonts w:ascii="仿宋" w:eastAsia="仿宋" w:hAnsi="仿宋" w:cs="宋体" w:hint="eastAsia"/>
          <w:kern w:val="0"/>
          <w:sz w:val="32"/>
          <w:szCs w:val="32"/>
          <w:lang/>
        </w:rPr>
      </w:pPr>
      <w:r w:rsidRPr="00F65EF3">
        <w:rPr>
          <w:rFonts w:ascii="仿宋" w:eastAsia="仿宋" w:hAnsi="微软雅黑" w:cs="宋体" w:hint="eastAsia"/>
          <w:kern w:val="0"/>
          <w:sz w:val="32"/>
          <w:szCs w:val="32"/>
          <w:lang/>
        </w:rPr>
        <w:t>       </w:t>
      </w:r>
      <w:r w:rsidRPr="00F65EF3">
        <w:rPr>
          <w:rFonts w:ascii="仿宋" w:eastAsia="仿宋" w:hAnsi="仿宋" w:cs="宋体" w:hint="eastAsia"/>
          <w:kern w:val="0"/>
          <w:sz w:val="32"/>
          <w:szCs w:val="32"/>
          <w:lang/>
        </w:rPr>
        <w:t xml:space="preserve"> 下一步，要以《条例》的出台为新的起点，持续深化“放管服”的改革，进一步优化营商环境。主要是做到“5个进一步”：</w:t>
      </w:r>
      <w:r w:rsidRPr="00F65EF3">
        <w:rPr>
          <w:rFonts w:ascii="仿宋" w:eastAsia="仿宋" w:hAnsi="仿宋" w:cs="仿宋" w:hint="eastAsia"/>
          <w:kern w:val="0"/>
          <w:sz w:val="32"/>
          <w:szCs w:val="32"/>
          <w:lang/>
        </w:rPr>
        <w:t xml:space="preserve"> </w:t>
      </w:r>
      <w:r w:rsidRPr="00F65EF3">
        <w:rPr>
          <w:rFonts w:ascii="仿宋" w:eastAsia="仿宋" w:hAnsi="仿宋" w:cs="宋体" w:hint="eastAsia"/>
          <w:kern w:val="0"/>
          <w:sz w:val="32"/>
          <w:szCs w:val="32"/>
          <w:lang/>
        </w:rPr>
        <w:t>一是进一步放宽市场准入。再推动取消一批行政许可等事项，进一步清理规范各类行政审批中介服务事项。全面实施《市场准入负面清单》，推动“非禁即入”普遍落实。二是进一步推进公正监管。在市场监管领域推进跨</w:t>
      </w:r>
      <w:r w:rsidRPr="00F65EF3">
        <w:rPr>
          <w:rFonts w:ascii="仿宋" w:eastAsia="仿宋" w:hAnsi="仿宋" w:cs="宋体" w:hint="eastAsia"/>
          <w:kern w:val="0"/>
          <w:sz w:val="32"/>
          <w:szCs w:val="32"/>
          <w:lang/>
        </w:rPr>
        <w:lastRenderedPageBreak/>
        <w:t>部门“双随机、一公开”监管，优化环保、消防、税务、市场监管等执法方式，对违法者依法严惩、对守法者无事不扰。对共享经济、数字经济、人工智能、智能制造等新产业新业态实施包容审慎监管，促进新兴产业持续健康发展。三是进一步做到简政便民。持续减少和规范证明事项，精简公用企事业单位索要的证明材料，2020年6月底前全面推广证明事项告知承诺制，有效解决烦扰群众的各种“奇葩”证明、循环证明、重复证明问题。加快整合政务信息系统，推动政务服务数据和信息可靠交换、安全共享，构建全国政务服务“一张网”，在更大范围实现“一网通办”、异地可办。大力推行APP办事、移动支付，推广使用电子印章、电子证照等，力争到2022年前，全国所有政务服务事项全面实现“一网通办”，让信息多跑路、群众少跑腿。四是进一步提振市场主体投资兴业的信心。落实缩减市场准入负面清单、“证照分离”、简化工程建设项目审批、压减工业生产许可证等措施，今年年底前在全国将企业开办时间压至5个工作日以内、办理用电业务平均时间压至45个工作日以内，特别是要破除市场主体反映多的纳税、获得信贷、办理企业注销和破产等方面的堵点痛点。抓好中小企业高收益债券、小微企业金融债券、知识产权质押融资等相关政策落实，健全风险分担和补偿机制，降低融资成本。五是进一步完善制度法规。《条例》作为我国优化营商环境领域的第一部综合性行政法规，</w:t>
      </w:r>
      <w:r w:rsidRPr="00F65EF3">
        <w:rPr>
          <w:rFonts w:ascii="仿宋" w:eastAsia="仿宋" w:hAnsi="仿宋" w:cs="宋体" w:hint="eastAsia"/>
          <w:kern w:val="0"/>
          <w:sz w:val="32"/>
          <w:szCs w:val="32"/>
          <w:lang/>
        </w:rPr>
        <w:lastRenderedPageBreak/>
        <w:t>涵盖了营商环境建设方方面面，与已有法律法规相衔接的工作量大、工作难度高。《条例》对符合改革方向的创新性做法和具体程序、条件仅作了原则性规定，需要加快完善相关规章制度，对不符合《条例》精神的法规文件进行必要修改完善，确保相关法规文件与《条例》保持一致。谢谢。</w:t>
      </w:r>
    </w:p>
    <w:p w:rsidR="00F65EF3" w:rsidRPr="00F65EF3" w:rsidRDefault="00702F7F" w:rsidP="00702F7F">
      <w:pPr>
        <w:widowControl/>
        <w:jc w:val="left"/>
        <w:rPr>
          <w:rFonts w:ascii="仿宋" w:eastAsia="仿宋" w:hAnsi="仿宋" w:cs="宋体" w:hint="eastAsia"/>
          <w:kern w:val="0"/>
          <w:sz w:val="32"/>
          <w:szCs w:val="32"/>
          <w:lang/>
        </w:rPr>
      </w:pPr>
      <w:r>
        <w:rPr>
          <w:rFonts w:ascii="仿宋" w:eastAsia="仿宋" w:hAnsi="仿宋" w:cs="宋体" w:hint="eastAsia"/>
          <w:kern w:val="0"/>
          <w:sz w:val="32"/>
          <w:szCs w:val="32"/>
          <w:lang/>
        </w:rPr>
        <w:t xml:space="preserve">    </w:t>
      </w:r>
      <w:r w:rsidR="00F65EF3" w:rsidRPr="00F65EF3">
        <w:rPr>
          <w:rFonts w:ascii="仿宋" w:eastAsia="仿宋" w:hAnsi="仿宋" w:cs="宋体" w:hint="eastAsia"/>
          <w:kern w:val="0"/>
          <w:sz w:val="32"/>
          <w:szCs w:val="32"/>
          <w:lang/>
        </w:rPr>
        <w:t>四、出台《优化营商环境条例》的意义</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第一方面，是把近年来有关优化营商环境的政策措施、经验做法进一步系统化、规范化，把政策上的提倡、工作上的要求和实践中的做法，变成全社会具有法律约束力的制度规范，增强权威性和时效性，从制度层面为优化营商环境提供更有力的保障和支撑。这些制度的实施，必将在新的起点上对持续优化营商环境产生巨大的推动作用。</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第二方面，是《条例》对优化营商环境的作用，不仅仅在于条文的本身，还在于通过制定专门行政法规这种形式，再一次向全社会乃至全世界展示我们国家对优化营商环境的高度重视，以及持续优化营商环境的坚定意志和决心，这必将进一步增强各级政府、政府部门以及社会各个方面优化营商环境的意识，在全社会营造更加浓厚的优化营商环境的氛围，更好地稳定各类市场主体的预期，提振市场主体信心。这种作用可以说是更具有基础性、持久性，影响也将更加深远</w:t>
      </w:r>
      <w:r w:rsidR="00702F7F">
        <w:rPr>
          <w:rFonts w:ascii="仿宋" w:eastAsia="仿宋" w:hAnsi="仿宋" w:cs="宋体" w:hint="eastAsia"/>
          <w:kern w:val="0"/>
          <w:sz w:val="32"/>
          <w:szCs w:val="32"/>
          <w:lang/>
        </w:rPr>
        <w:t>。</w:t>
      </w:r>
    </w:p>
    <w:p w:rsidR="00F65EF3" w:rsidRPr="00F65EF3" w:rsidRDefault="00F65EF3" w:rsidP="00702F7F">
      <w:pPr>
        <w:widowControl/>
        <w:ind w:firstLineChars="200" w:firstLine="640"/>
        <w:jc w:val="left"/>
        <w:rPr>
          <w:rFonts w:ascii="仿宋" w:eastAsia="仿宋" w:hAnsi="仿宋" w:cs="宋体" w:hint="eastAsia"/>
          <w:kern w:val="0"/>
          <w:sz w:val="32"/>
          <w:szCs w:val="32"/>
          <w:lang/>
        </w:rPr>
      </w:pPr>
      <w:r w:rsidRPr="00F65EF3">
        <w:rPr>
          <w:rFonts w:ascii="仿宋" w:eastAsia="仿宋" w:hAnsi="仿宋" w:cs="宋体" w:hint="eastAsia"/>
          <w:kern w:val="0"/>
          <w:sz w:val="32"/>
          <w:szCs w:val="32"/>
          <w:lang/>
        </w:rPr>
        <w:t>六、制定《优化营商环境条例》的总体思路</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lastRenderedPageBreak/>
        <w:t> </w:t>
      </w:r>
    </w:p>
    <w:p w:rsidR="00F65EF3" w:rsidRPr="00F65EF3" w:rsidRDefault="00F65EF3" w:rsidP="00702F7F">
      <w:pPr>
        <w:widowControl/>
        <w:ind w:firstLineChars="200" w:firstLine="640"/>
        <w:jc w:val="left"/>
        <w:rPr>
          <w:rFonts w:ascii="仿宋" w:eastAsia="仿宋" w:hAnsi="仿宋" w:cs="宋体" w:hint="eastAsia"/>
          <w:kern w:val="0"/>
          <w:sz w:val="32"/>
          <w:szCs w:val="32"/>
          <w:lang/>
        </w:rPr>
      </w:pPr>
      <w:r w:rsidRPr="00F65EF3">
        <w:rPr>
          <w:rFonts w:ascii="仿宋" w:eastAsia="仿宋" w:hAnsi="仿宋" w:cs="宋体" w:hint="eastAsia"/>
          <w:kern w:val="0"/>
          <w:sz w:val="32"/>
          <w:szCs w:val="32"/>
          <w:lang/>
        </w:rPr>
        <w:t>第一是找准立法的切入点。营商环境涉及方方面面，正如刚才你说的，可以说是千头万绪，包括一个地方的基础设施好不好，甚至空气质量好不好等都可能和营商环境有一定的关系。《条例》在这方面显然不可能面面俱到，因此从什么角度切入，怎么样才能抓住重点就成为一个非常关键的问题。《条例》首先是把营商环境界定为市场主体在市场经济活动中所涉及的体制机制性因素和条件。这就非常明确表明优化营商环境着重要解决的是体制机制等方面的“软环境”，而不是基础设施、自然生态等方面的“硬环境”。《条例》应当着重从完善体制机制的层面作出规定。其次在内容的取舍方面，《条例》重点针对我国营商环境的突出短板，以及市场主体反映强烈的痛点、难点、堵点问题，作出有针对性的规定，避免面面俱到，从这些方面切入和当前我国营商环境的实际情况以及市场主体的感受和期盼是符合的。</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第二是认真总结近年来我国优化营商环境的经验和做法，实践证明行之有效、人民群众满意、市场主体支持的改革举措上升为法规制度。因为立法要有实践的基础，制定《条例》不能够也不应该脱离现行的经验做法，完全另起炉灶，《条例》就是现行改革举措的法治化的表述，当然也不是简单把现行做法直接转化成法言、法语，从制度层面巩固提升，确保《条例》游子身的制度价值，有足够的含金量。</w:t>
      </w:r>
      <w:r w:rsidRPr="00F65EF3">
        <w:rPr>
          <w:rFonts w:ascii="宋体" w:eastAsia="宋体" w:hAnsi="宋体" w:cs="宋体" w:hint="eastAsia"/>
          <w:kern w:val="0"/>
          <w:sz w:val="32"/>
          <w:szCs w:val="32"/>
          <w:lang/>
        </w:rPr>
        <w:t> </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lastRenderedPageBreak/>
        <w:t>  </w:t>
      </w:r>
      <w:r w:rsidRPr="00F65EF3">
        <w:rPr>
          <w:rFonts w:ascii="仿宋" w:eastAsia="仿宋" w:hAnsi="仿宋" w:cs="宋体" w:hint="eastAsia"/>
          <w:kern w:val="0"/>
          <w:sz w:val="32"/>
          <w:szCs w:val="32"/>
          <w:lang/>
        </w:rPr>
        <w:t>第三是对标国际先进水平，特别是对世界银行营商环境评价的11个方面的主要指标，都力求有所回应，为相关领域优化营商环境提供目标指引。</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第四是把握好《条例》作为优化营商环境基础性行政法规的定位，我们重在确立基本的制度规范，明确方向性要求，整个《条例》以概括性、统领性规定为主，同时也不取代现有的政策措施，对流程性的内容原则上不做规定，也不设具体行业具体的管理制度。此外优化营商环境是持续深入的过程，需要不断的改革创新，《条例》也为各地区、各部门在实践中探索创新，优化营商环境的具体措施留出了充分的空间。谢谢。</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七、《优化营商环境条例》的出台对外资企业的利好？</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良好的营商环境是要用开放促改革、促发展，为各类市场主体打造公平公正、非歧视的营商环境，包括在华的外资企业。《条例》把中国政府关于全面构建开放型经济体系的要求转化为法规制度，明确进一步扩大对外开放，为扩大外资市场准入、更好发展更高层次的开放型经济提供法治保障。</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一是明确优化营商环境应当坚持市场化、法治化、国际化原则，公平对待内外资企业等各类市场主体，积极促进外商投资。各国对金融业都有一定的管理办法，中国对金融业的开放，我们遵循市场化、法治化、国际化的原则。</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lastRenderedPageBreak/>
        <w:t>  </w:t>
      </w:r>
      <w:r w:rsidRPr="00F65EF3">
        <w:rPr>
          <w:rFonts w:ascii="仿宋" w:eastAsia="仿宋" w:hAnsi="仿宋" w:cs="宋体" w:hint="eastAsia"/>
          <w:kern w:val="0"/>
          <w:sz w:val="32"/>
          <w:szCs w:val="32"/>
          <w:lang/>
        </w:rPr>
        <w:t>二是明确建立统一开放、竞争有序的市场体系，依法促进各类生产要素自由流动，保障各类市场主体公平参与市场竞争。为此国务院先后出台多个文件，强调准入前国民待遇，准入后公平对待，准入前后都要平等。这次在《条例》中又进一步强调了各类市场主体公平竞争。三是明确市场主体应当在国际经贸活动中遵守国际通7规则。</w:t>
      </w:r>
    </w:p>
    <w:p w:rsidR="00F65EF3" w:rsidRPr="00F65EF3" w:rsidRDefault="00F65EF3" w:rsidP="00702F7F">
      <w:pPr>
        <w:widowControl/>
        <w:jc w:val="left"/>
        <w:rPr>
          <w:rFonts w:ascii="仿宋" w:eastAsia="仿宋" w:hAnsi="仿宋" w:cs="宋体" w:hint="eastAsia"/>
          <w:kern w:val="0"/>
          <w:sz w:val="32"/>
          <w:szCs w:val="32"/>
          <w:lang/>
        </w:rPr>
      </w:pPr>
      <w:r w:rsidRPr="00F65EF3">
        <w:rPr>
          <w:rFonts w:ascii="宋体" w:eastAsia="宋体" w:hAnsi="宋体" w:cs="宋体" w:hint="eastAsia"/>
          <w:kern w:val="0"/>
          <w:sz w:val="32"/>
          <w:szCs w:val="32"/>
          <w:lang/>
        </w:rPr>
        <w:t>  </w:t>
      </w:r>
      <w:r w:rsidRPr="00F65EF3">
        <w:rPr>
          <w:rFonts w:ascii="仿宋" w:eastAsia="仿宋" w:hAnsi="仿宋" w:cs="宋体" w:hint="eastAsia"/>
          <w:kern w:val="0"/>
          <w:sz w:val="32"/>
          <w:szCs w:val="32"/>
          <w:lang/>
        </w:rPr>
        <w:t>这些制度设计，更加重视对外商投资合法权益的保护，无论内资企业、外资企业，只要在中国注册，都将一视同仁、同等对待。中国拥有广阔的市场，我们欢迎各国企业扩大对华经贸投资合作，包括金融领域的合作，更好实现互利共赢。</w:t>
      </w:r>
    </w:p>
    <w:p w:rsidR="005B6EA7" w:rsidRPr="00702F7F" w:rsidRDefault="005B6EA7" w:rsidP="00702F7F">
      <w:pPr>
        <w:rPr>
          <w:rFonts w:ascii="仿宋" w:eastAsia="仿宋" w:hAnsi="仿宋"/>
          <w:sz w:val="32"/>
          <w:szCs w:val="32"/>
          <w:lang/>
        </w:rPr>
      </w:pPr>
    </w:p>
    <w:sectPr w:rsidR="005B6EA7" w:rsidRPr="00702F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A7" w:rsidRDefault="005B6EA7" w:rsidP="00F65EF3">
      <w:r>
        <w:separator/>
      </w:r>
    </w:p>
  </w:endnote>
  <w:endnote w:type="continuationSeparator" w:id="1">
    <w:p w:rsidR="005B6EA7" w:rsidRDefault="005B6EA7" w:rsidP="00F65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A7" w:rsidRDefault="005B6EA7" w:rsidP="00F65EF3">
      <w:r>
        <w:separator/>
      </w:r>
    </w:p>
  </w:footnote>
  <w:footnote w:type="continuationSeparator" w:id="1">
    <w:p w:rsidR="005B6EA7" w:rsidRDefault="005B6EA7" w:rsidP="00F65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EF3"/>
    <w:rsid w:val="005B6EA7"/>
    <w:rsid w:val="00702F7F"/>
    <w:rsid w:val="00AF26D9"/>
    <w:rsid w:val="00F65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EF3"/>
    <w:rPr>
      <w:sz w:val="18"/>
      <w:szCs w:val="18"/>
    </w:rPr>
  </w:style>
  <w:style w:type="paragraph" w:styleId="a4">
    <w:name w:val="footer"/>
    <w:basedOn w:val="a"/>
    <w:link w:val="Char0"/>
    <w:uiPriority w:val="99"/>
    <w:semiHidden/>
    <w:unhideWhenUsed/>
    <w:rsid w:val="00F65E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EF3"/>
    <w:rPr>
      <w:sz w:val="18"/>
      <w:szCs w:val="18"/>
    </w:rPr>
  </w:style>
  <w:style w:type="paragraph" w:styleId="a5">
    <w:name w:val="Normal (Web)"/>
    <w:basedOn w:val="a"/>
    <w:uiPriority w:val="99"/>
    <w:semiHidden/>
    <w:unhideWhenUsed/>
    <w:rsid w:val="00F65E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1279178">
      <w:bodyDiv w:val="1"/>
      <w:marLeft w:val="0"/>
      <w:marRight w:val="0"/>
      <w:marTop w:val="0"/>
      <w:marBottom w:val="0"/>
      <w:divBdr>
        <w:top w:val="none" w:sz="0" w:space="0" w:color="auto"/>
        <w:left w:val="none" w:sz="0" w:space="0" w:color="auto"/>
        <w:bottom w:val="none" w:sz="0" w:space="0" w:color="auto"/>
        <w:right w:val="none" w:sz="0" w:space="0" w:color="auto"/>
      </w:divBdr>
      <w:divsChild>
        <w:div w:id="2025209355">
          <w:marLeft w:val="0"/>
          <w:marRight w:val="0"/>
          <w:marTop w:val="0"/>
          <w:marBottom w:val="0"/>
          <w:divBdr>
            <w:top w:val="none" w:sz="0" w:space="0" w:color="auto"/>
            <w:left w:val="none" w:sz="0" w:space="0" w:color="auto"/>
            <w:bottom w:val="none" w:sz="0" w:space="0" w:color="auto"/>
            <w:right w:val="none" w:sz="0" w:space="0" w:color="auto"/>
          </w:divBdr>
          <w:divsChild>
            <w:div w:id="33503389">
              <w:marLeft w:val="0"/>
              <w:marRight w:val="0"/>
              <w:marTop w:val="0"/>
              <w:marBottom w:val="0"/>
              <w:divBdr>
                <w:top w:val="none" w:sz="0" w:space="0" w:color="auto"/>
                <w:left w:val="none" w:sz="0" w:space="0" w:color="auto"/>
                <w:bottom w:val="none" w:sz="0" w:space="0" w:color="auto"/>
                <w:right w:val="none" w:sz="0" w:space="0" w:color="auto"/>
              </w:divBdr>
              <w:divsChild>
                <w:div w:id="357972961">
                  <w:marLeft w:val="0"/>
                  <w:marRight w:val="0"/>
                  <w:marTop w:val="0"/>
                  <w:marBottom w:val="0"/>
                  <w:divBdr>
                    <w:top w:val="none" w:sz="0" w:space="0" w:color="auto"/>
                    <w:left w:val="none" w:sz="0" w:space="0" w:color="auto"/>
                    <w:bottom w:val="none" w:sz="0" w:space="0" w:color="auto"/>
                    <w:right w:val="none" w:sz="0" w:space="0" w:color="auto"/>
                  </w:divBdr>
                  <w:divsChild>
                    <w:div w:id="680664880">
                      <w:marLeft w:val="0"/>
                      <w:marRight w:val="0"/>
                      <w:marTop w:val="0"/>
                      <w:marBottom w:val="0"/>
                      <w:divBdr>
                        <w:top w:val="none" w:sz="0" w:space="0" w:color="auto"/>
                        <w:left w:val="none" w:sz="0" w:space="0" w:color="auto"/>
                        <w:bottom w:val="none" w:sz="0" w:space="0" w:color="auto"/>
                        <w:right w:val="none" w:sz="0" w:space="0" w:color="auto"/>
                      </w:divBdr>
                    </w:div>
                  </w:divsChild>
                </w:div>
                <w:div w:id="1279526699">
                  <w:marLeft w:val="0"/>
                  <w:marRight w:val="0"/>
                  <w:marTop w:val="0"/>
                  <w:marBottom w:val="0"/>
                  <w:divBdr>
                    <w:top w:val="none" w:sz="0" w:space="0" w:color="auto"/>
                    <w:left w:val="none" w:sz="0" w:space="0" w:color="auto"/>
                    <w:bottom w:val="none" w:sz="0" w:space="0" w:color="auto"/>
                    <w:right w:val="none" w:sz="0" w:space="0" w:color="auto"/>
                  </w:divBdr>
                  <w:divsChild>
                    <w:div w:id="1272199683">
                      <w:marLeft w:val="0"/>
                      <w:marRight w:val="0"/>
                      <w:marTop w:val="0"/>
                      <w:marBottom w:val="0"/>
                      <w:divBdr>
                        <w:top w:val="none" w:sz="0" w:space="0" w:color="auto"/>
                        <w:left w:val="none" w:sz="0" w:space="0" w:color="auto"/>
                        <w:bottom w:val="none" w:sz="0" w:space="0" w:color="auto"/>
                        <w:right w:val="none" w:sz="0" w:space="0" w:color="auto"/>
                      </w:divBdr>
                    </w:div>
                    <w:div w:id="598831554">
                      <w:marLeft w:val="0"/>
                      <w:marRight w:val="0"/>
                      <w:marTop w:val="0"/>
                      <w:marBottom w:val="0"/>
                      <w:divBdr>
                        <w:top w:val="none" w:sz="0" w:space="0" w:color="auto"/>
                        <w:left w:val="none" w:sz="0" w:space="0" w:color="auto"/>
                        <w:bottom w:val="none" w:sz="0" w:space="0" w:color="auto"/>
                        <w:right w:val="none" w:sz="0" w:space="0" w:color="auto"/>
                      </w:divBdr>
                    </w:div>
                    <w:div w:id="1490290702">
                      <w:marLeft w:val="0"/>
                      <w:marRight w:val="0"/>
                      <w:marTop w:val="0"/>
                      <w:marBottom w:val="0"/>
                      <w:divBdr>
                        <w:top w:val="none" w:sz="0" w:space="0" w:color="auto"/>
                        <w:left w:val="none" w:sz="0" w:space="0" w:color="auto"/>
                        <w:bottom w:val="none" w:sz="0" w:space="0" w:color="auto"/>
                        <w:right w:val="none" w:sz="0" w:space="0" w:color="auto"/>
                      </w:divBdr>
                    </w:div>
                    <w:div w:id="413162809">
                      <w:marLeft w:val="0"/>
                      <w:marRight w:val="0"/>
                      <w:marTop w:val="0"/>
                      <w:marBottom w:val="0"/>
                      <w:divBdr>
                        <w:top w:val="none" w:sz="0" w:space="0" w:color="auto"/>
                        <w:left w:val="none" w:sz="0" w:space="0" w:color="auto"/>
                        <w:bottom w:val="none" w:sz="0" w:space="0" w:color="auto"/>
                        <w:right w:val="none" w:sz="0" w:space="0" w:color="auto"/>
                      </w:divBdr>
                    </w:div>
                    <w:div w:id="151988904">
                      <w:marLeft w:val="0"/>
                      <w:marRight w:val="0"/>
                      <w:marTop w:val="0"/>
                      <w:marBottom w:val="0"/>
                      <w:divBdr>
                        <w:top w:val="none" w:sz="0" w:space="0" w:color="auto"/>
                        <w:left w:val="none" w:sz="0" w:space="0" w:color="auto"/>
                        <w:bottom w:val="none" w:sz="0" w:space="0" w:color="auto"/>
                        <w:right w:val="none" w:sz="0" w:space="0" w:color="auto"/>
                      </w:divBdr>
                    </w:div>
                    <w:div w:id="78718256">
                      <w:marLeft w:val="0"/>
                      <w:marRight w:val="0"/>
                      <w:marTop w:val="0"/>
                      <w:marBottom w:val="0"/>
                      <w:divBdr>
                        <w:top w:val="none" w:sz="0" w:space="0" w:color="auto"/>
                        <w:left w:val="none" w:sz="0" w:space="0" w:color="auto"/>
                        <w:bottom w:val="none" w:sz="0" w:space="0" w:color="auto"/>
                        <w:right w:val="none" w:sz="0" w:space="0" w:color="auto"/>
                      </w:divBdr>
                    </w:div>
                    <w:div w:id="644748193">
                      <w:marLeft w:val="0"/>
                      <w:marRight w:val="0"/>
                      <w:marTop w:val="0"/>
                      <w:marBottom w:val="0"/>
                      <w:divBdr>
                        <w:top w:val="none" w:sz="0" w:space="0" w:color="auto"/>
                        <w:left w:val="none" w:sz="0" w:space="0" w:color="auto"/>
                        <w:bottom w:val="none" w:sz="0" w:space="0" w:color="auto"/>
                        <w:right w:val="none" w:sz="0" w:space="0" w:color="auto"/>
                      </w:divBdr>
                    </w:div>
                    <w:div w:id="219639468">
                      <w:marLeft w:val="0"/>
                      <w:marRight w:val="0"/>
                      <w:marTop w:val="0"/>
                      <w:marBottom w:val="0"/>
                      <w:divBdr>
                        <w:top w:val="none" w:sz="0" w:space="0" w:color="auto"/>
                        <w:left w:val="none" w:sz="0" w:space="0" w:color="auto"/>
                        <w:bottom w:val="none" w:sz="0" w:space="0" w:color="auto"/>
                        <w:right w:val="none" w:sz="0" w:space="0" w:color="auto"/>
                      </w:divBdr>
                    </w:div>
                    <w:div w:id="1704406271">
                      <w:marLeft w:val="0"/>
                      <w:marRight w:val="0"/>
                      <w:marTop w:val="0"/>
                      <w:marBottom w:val="0"/>
                      <w:divBdr>
                        <w:top w:val="none" w:sz="0" w:space="0" w:color="auto"/>
                        <w:left w:val="none" w:sz="0" w:space="0" w:color="auto"/>
                        <w:bottom w:val="none" w:sz="0" w:space="0" w:color="auto"/>
                        <w:right w:val="none" w:sz="0" w:space="0" w:color="auto"/>
                      </w:divBdr>
                    </w:div>
                    <w:div w:id="964389267">
                      <w:marLeft w:val="0"/>
                      <w:marRight w:val="0"/>
                      <w:marTop w:val="0"/>
                      <w:marBottom w:val="0"/>
                      <w:divBdr>
                        <w:top w:val="none" w:sz="0" w:space="0" w:color="auto"/>
                        <w:left w:val="none" w:sz="0" w:space="0" w:color="auto"/>
                        <w:bottom w:val="none" w:sz="0" w:space="0" w:color="auto"/>
                        <w:right w:val="none" w:sz="0" w:space="0" w:color="auto"/>
                      </w:divBdr>
                    </w:div>
                    <w:div w:id="1124301589">
                      <w:marLeft w:val="0"/>
                      <w:marRight w:val="0"/>
                      <w:marTop w:val="0"/>
                      <w:marBottom w:val="0"/>
                      <w:divBdr>
                        <w:top w:val="none" w:sz="0" w:space="0" w:color="auto"/>
                        <w:left w:val="none" w:sz="0" w:space="0" w:color="auto"/>
                        <w:bottom w:val="none" w:sz="0" w:space="0" w:color="auto"/>
                        <w:right w:val="none" w:sz="0" w:space="0" w:color="auto"/>
                      </w:divBdr>
                    </w:div>
                    <w:div w:id="20517480">
                      <w:marLeft w:val="0"/>
                      <w:marRight w:val="0"/>
                      <w:marTop w:val="0"/>
                      <w:marBottom w:val="0"/>
                      <w:divBdr>
                        <w:top w:val="none" w:sz="0" w:space="0" w:color="auto"/>
                        <w:left w:val="none" w:sz="0" w:space="0" w:color="auto"/>
                        <w:bottom w:val="none" w:sz="0" w:space="0" w:color="auto"/>
                        <w:right w:val="none" w:sz="0" w:space="0" w:color="auto"/>
                      </w:divBdr>
                    </w:div>
                    <w:div w:id="722797935">
                      <w:marLeft w:val="0"/>
                      <w:marRight w:val="0"/>
                      <w:marTop w:val="0"/>
                      <w:marBottom w:val="0"/>
                      <w:divBdr>
                        <w:top w:val="none" w:sz="0" w:space="0" w:color="auto"/>
                        <w:left w:val="none" w:sz="0" w:space="0" w:color="auto"/>
                        <w:bottom w:val="none" w:sz="0" w:space="0" w:color="auto"/>
                        <w:right w:val="none" w:sz="0" w:space="0" w:color="auto"/>
                      </w:divBdr>
                    </w:div>
                    <w:div w:id="110782400">
                      <w:marLeft w:val="0"/>
                      <w:marRight w:val="0"/>
                      <w:marTop w:val="0"/>
                      <w:marBottom w:val="0"/>
                      <w:divBdr>
                        <w:top w:val="none" w:sz="0" w:space="0" w:color="auto"/>
                        <w:left w:val="none" w:sz="0" w:space="0" w:color="auto"/>
                        <w:bottom w:val="none" w:sz="0" w:space="0" w:color="auto"/>
                        <w:right w:val="none" w:sz="0" w:space="0" w:color="auto"/>
                      </w:divBdr>
                    </w:div>
                    <w:div w:id="1462990655">
                      <w:marLeft w:val="0"/>
                      <w:marRight w:val="0"/>
                      <w:marTop w:val="0"/>
                      <w:marBottom w:val="0"/>
                      <w:divBdr>
                        <w:top w:val="none" w:sz="0" w:space="0" w:color="auto"/>
                        <w:left w:val="none" w:sz="0" w:space="0" w:color="auto"/>
                        <w:bottom w:val="none" w:sz="0" w:space="0" w:color="auto"/>
                        <w:right w:val="none" w:sz="0" w:space="0" w:color="auto"/>
                      </w:divBdr>
                    </w:div>
                    <w:div w:id="1547915918">
                      <w:marLeft w:val="0"/>
                      <w:marRight w:val="0"/>
                      <w:marTop w:val="0"/>
                      <w:marBottom w:val="0"/>
                      <w:divBdr>
                        <w:top w:val="none" w:sz="0" w:space="0" w:color="auto"/>
                        <w:left w:val="none" w:sz="0" w:space="0" w:color="auto"/>
                        <w:bottom w:val="none" w:sz="0" w:space="0" w:color="auto"/>
                        <w:right w:val="none" w:sz="0" w:space="0" w:color="auto"/>
                      </w:divBdr>
                    </w:div>
                    <w:div w:id="570580985">
                      <w:marLeft w:val="0"/>
                      <w:marRight w:val="0"/>
                      <w:marTop w:val="0"/>
                      <w:marBottom w:val="0"/>
                      <w:divBdr>
                        <w:top w:val="none" w:sz="0" w:space="0" w:color="auto"/>
                        <w:left w:val="none" w:sz="0" w:space="0" w:color="auto"/>
                        <w:bottom w:val="none" w:sz="0" w:space="0" w:color="auto"/>
                        <w:right w:val="none" w:sz="0" w:space="0" w:color="auto"/>
                      </w:divBdr>
                    </w:div>
                    <w:div w:id="1894266889">
                      <w:marLeft w:val="0"/>
                      <w:marRight w:val="0"/>
                      <w:marTop w:val="0"/>
                      <w:marBottom w:val="0"/>
                      <w:divBdr>
                        <w:top w:val="none" w:sz="0" w:space="0" w:color="auto"/>
                        <w:left w:val="none" w:sz="0" w:space="0" w:color="auto"/>
                        <w:bottom w:val="none" w:sz="0" w:space="0" w:color="auto"/>
                        <w:right w:val="none" w:sz="0" w:space="0" w:color="auto"/>
                      </w:divBdr>
                    </w:div>
                    <w:div w:id="1374034952">
                      <w:marLeft w:val="0"/>
                      <w:marRight w:val="0"/>
                      <w:marTop w:val="0"/>
                      <w:marBottom w:val="0"/>
                      <w:divBdr>
                        <w:top w:val="none" w:sz="0" w:space="0" w:color="auto"/>
                        <w:left w:val="none" w:sz="0" w:space="0" w:color="auto"/>
                        <w:bottom w:val="none" w:sz="0" w:space="0" w:color="auto"/>
                        <w:right w:val="none" w:sz="0" w:space="0" w:color="auto"/>
                      </w:divBdr>
                    </w:div>
                    <w:div w:id="1635940966">
                      <w:marLeft w:val="0"/>
                      <w:marRight w:val="0"/>
                      <w:marTop w:val="0"/>
                      <w:marBottom w:val="0"/>
                      <w:divBdr>
                        <w:top w:val="none" w:sz="0" w:space="0" w:color="auto"/>
                        <w:left w:val="none" w:sz="0" w:space="0" w:color="auto"/>
                        <w:bottom w:val="none" w:sz="0" w:space="0" w:color="auto"/>
                        <w:right w:val="none" w:sz="0" w:space="0" w:color="auto"/>
                      </w:divBdr>
                    </w:div>
                    <w:div w:id="1137725091">
                      <w:marLeft w:val="0"/>
                      <w:marRight w:val="0"/>
                      <w:marTop w:val="0"/>
                      <w:marBottom w:val="0"/>
                      <w:divBdr>
                        <w:top w:val="none" w:sz="0" w:space="0" w:color="auto"/>
                        <w:left w:val="none" w:sz="0" w:space="0" w:color="auto"/>
                        <w:bottom w:val="none" w:sz="0" w:space="0" w:color="auto"/>
                        <w:right w:val="none" w:sz="0" w:space="0" w:color="auto"/>
                      </w:divBdr>
                    </w:div>
                    <w:div w:id="1671592617">
                      <w:marLeft w:val="0"/>
                      <w:marRight w:val="0"/>
                      <w:marTop w:val="0"/>
                      <w:marBottom w:val="0"/>
                      <w:divBdr>
                        <w:top w:val="none" w:sz="0" w:space="0" w:color="auto"/>
                        <w:left w:val="none" w:sz="0" w:space="0" w:color="auto"/>
                        <w:bottom w:val="none" w:sz="0" w:space="0" w:color="auto"/>
                        <w:right w:val="none" w:sz="0" w:space="0" w:color="auto"/>
                      </w:divBdr>
                    </w:div>
                    <w:div w:id="1693457584">
                      <w:marLeft w:val="0"/>
                      <w:marRight w:val="0"/>
                      <w:marTop w:val="0"/>
                      <w:marBottom w:val="0"/>
                      <w:divBdr>
                        <w:top w:val="none" w:sz="0" w:space="0" w:color="auto"/>
                        <w:left w:val="none" w:sz="0" w:space="0" w:color="auto"/>
                        <w:bottom w:val="none" w:sz="0" w:space="0" w:color="auto"/>
                        <w:right w:val="none" w:sz="0" w:space="0" w:color="auto"/>
                      </w:divBdr>
                    </w:div>
                    <w:div w:id="680162173">
                      <w:marLeft w:val="0"/>
                      <w:marRight w:val="0"/>
                      <w:marTop w:val="0"/>
                      <w:marBottom w:val="0"/>
                      <w:divBdr>
                        <w:top w:val="none" w:sz="0" w:space="0" w:color="auto"/>
                        <w:left w:val="none" w:sz="0" w:space="0" w:color="auto"/>
                        <w:bottom w:val="none" w:sz="0" w:space="0" w:color="auto"/>
                        <w:right w:val="none" w:sz="0" w:space="0" w:color="auto"/>
                      </w:divBdr>
                    </w:div>
                    <w:div w:id="799495541">
                      <w:marLeft w:val="0"/>
                      <w:marRight w:val="0"/>
                      <w:marTop w:val="0"/>
                      <w:marBottom w:val="0"/>
                      <w:divBdr>
                        <w:top w:val="none" w:sz="0" w:space="0" w:color="auto"/>
                        <w:left w:val="none" w:sz="0" w:space="0" w:color="auto"/>
                        <w:bottom w:val="none" w:sz="0" w:space="0" w:color="auto"/>
                        <w:right w:val="none" w:sz="0" w:space="0" w:color="auto"/>
                      </w:divBdr>
                    </w:div>
                    <w:div w:id="433402372">
                      <w:marLeft w:val="0"/>
                      <w:marRight w:val="0"/>
                      <w:marTop w:val="0"/>
                      <w:marBottom w:val="0"/>
                      <w:divBdr>
                        <w:top w:val="none" w:sz="0" w:space="0" w:color="auto"/>
                        <w:left w:val="none" w:sz="0" w:space="0" w:color="auto"/>
                        <w:bottom w:val="none" w:sz="0" w:space="0" w:color="auto"/>
                        <w:right w:val="none" w:sz="0" w:space="0" w:color="auto"/>
                      </w:divBdr>
                    </w:div>
                    <w:div w:id="1730349220">
                      <w:marLeft w:val="0"/>
                      <w:marRight w:val="0"/>
                      <w:marTop w:val="0"/>
                      <w:marBottom w:val="0"/>
                      <w:divBdr>
                        <w:top w:val="none" w:sz="0" w:space="0" w:color="auto"/>
                        <w:left w:val="none" w:sz="0" w:space="0" w:color="auto"/>
                        <w:bottom w:val="none" w:sz="0" w:space="0" w:color="auto"/>
                        <w:right w:val="none" w:sz="0" w:space="0" w:color="auto"/>
                      </w:divBdr>
                    </w:div>
                    <w:div w:id="369649802">
                      <w:marLeft w:val="0"/>
                      <w:marRight w:val="0"/>
                      <w:marTop w:val="0"/>
                      <w:marBottom w:val="0"/>
                      <w:divBdr>
                        <w:top w:val="none" w:sz="0" w:space="0" w:color="auto"/>
                        <w:left w:val="none" w:sz="0" w:space="0" w:color="auto"/>
                        <w:bottom w:val="none" w:sz="0" w:space="0" w:color="auto"/>
                        <w:right w:val="none" w:sz="0" w:space="0" w:color="auto"/>
                      </w:divBdr>
                    </w:div>
                    <w:div w:id="307125565">
                      <w:marLeft w:val="0"/>
                      <w:marRight w:val="0"/>
                      <w:marTop w:val="0"/>
                      <w:marBottom w:val="0"/>
                      <w:divBdr>
                        <w:top w:val="none" w:sz="0" w:space="0" w:color="auto"/>
                        <w:left w:val="none" w:sz="0" w:space="0" w:color="auto"/>
                        <w:bottom w:val="none" w:sz="0" w:space="0" w:color="auto"/>
                        <w:right w:val="none" w:sz="0" w:space="0" w:color="auto"/>
                      </w:divBdr>
                    </w:div>
                    <w:div w:id="314066646">
                      <w:marLeft w:val="0"/>
                      <w:marRight w:val="0"/>
                      <w:marTop w:val="0"/>
                      <w:marBottom w:val="0"/>
                      <w:divBdr>
                        <w:top w:val="none" w:sz="0" w:space="0" w:color="auto"/>
                        <w:left w:val="none" w:sz="0" w:space="0" w:color="auto"/>
                        <w:bottom w:val="none" w:sz="0" w:space="0" w:color="auto"/>
                        <w:right w:val="none" w:sz="0" w:space="0" w:color="auto"/>
                      </w:divBdr>
                    </w:div>
                    <w:div w:id="538472019">
                      <w:marLeft w:val="0"/>
                      <w:marRight w:val="0"/>
                      <w:marTop w:val="0"/>
                      <w:marBottom w:val="0"/>
                      <w:divBdr>
                        <w:top w:val="none" w:sz="0" w:space="0" w:color="auto"/>
                        <w:left w:val="none" w:sz="0" w:space="0" w:color="auto"/>
                        <w:bottom w:val="none" w:sz="0" w:space="0" w:color="auto"/>
                        <w:right w:val="none" w:sz="0" w:space="0" w:color="auto"/>
                      </w:divBdr>
                    </w:div>
                    <w:div w:id="95827397">
                      <w:marLeft w:val="0"/>
                      <w:marRight w:val="0"/>
                      <w:marTop w:val="0"/>
                      <w:marBottom w:val="0"/>
                      <w:divBdr>
                        <w:top w:val="none" w:sz="0" w:space="0" w:color="auto"/>
                        <w:left w:val="none" w:sz="0" w:space="0" w:color="auto"/>
                        <w:bottom w:val="none" w:sz="0" w:space="0" w:color="auto"/>
                        <w:right w:val="none" w:sz="0" w:space="0" w:color="auto"/>
                      </w:divBdr>
                    </w:div>
                    <w:div w:id="1816485549">
                      <w:marLeft w:val="0"/>
                      <w:marRight w:val="0"/>
                      <w:marTop w:val="0"/>
                      <w:marBottom w:val="0"/>
                      <w:divBdr>
                        <w:top w:val="none" w:sz="0" w:space="0" w:color="auto"/>
                        <w:left w:val="none" w:sz="0" w:space="0" w:color="auto"/>
                        <w:bottom w:val="none" w:sz="0" w:space="0" w:color="auto"/>
                        <w:right w:val="none" w:sz="0" w:space="0" w:color="auto"/>
                      </w:divBdr>
                    </w:div>
                    <w:div w:id="618143165">
                      <w:marLeft w:val="0"/>
                      <w:marRight w:val="0"/>
                      <w:marTop w:val="0"/>
                      <w:marBottom w:val="0"/>
                      <w:divBdr>
                        <w:top w:val="none" w:sz="0" w:space="0" w:color="auto"/>
                        <w:left w:val="none" w:sz="0" w:space="0" w:color="auto"/>
                        <w:bottom w:val="none" w:sz="0" w:space="0" w:color="auto"/>
                        <w:right w:val="none" w:sz="0" w:space="0" w:color="auto"/>
                      </w:divBdr>
                    </w:div>
                    <w:div w:id="1663585143">
                      <w:marLeft w:val="0"/>
                      <w:marRight w:val="0"/>
                      <w:marTop w:val="0"/>
                      <w:marBottom w:val="0"/>
                      <w:divBdr>
                        <w:top w:val="none" w:sz="0" w:space="0" w:color="auto"/>
                        <w:left w:val="none" w:sz="0" w:space="0" w:color="auto"/>
                        <w:bottom w:val="none" w:sz="0" w:space="0" w:color="auto"/>
                        <w:right w:val="none" w:sz="0" w:space="0" w:color="auto"/>
                      </w:divBdr>
                    </w:div>
                    <w:div w:id="662121475">
                      <w:marLeft w:val="0"/>
                      <w:marRight w:val="0"/>
                      <w:marTop w:val="0"/>
                      <w:marBottom w:val="0"/>
                      <w:divBdr>
                        <w:top w:val="none" w:sz="0" w:space="0" w:color="auto"/>
                        <w:left w:val="none" w:sz="0" w:space="0" w:color="auto"/>
                        <w:bottom w:val="none" w:sz="0" w:space="0" w:color="auto"/>
                        <w:right w:val="none" w:sz="0" w:space="0" w:color="auto"/>
                      </w:divBdr>
                    </w:div>
                    <w:div w:id="58673042">
                      <w:marLeft w:val="0"/>
                      <w:marRight w:val="0"/>
                      <w:marTop w:val="0"/>
                      <w:marBottom w:val="0"/>
                      <w:divBdr>
                        <w:top w:val="none" w:sz="0" w:space="0" w:color="auto"/>
                        <w:left w:val="none" w:sz="0" w:space="0" w:color="auto"/>
                        <w:bottom w:val="none" w:sz="0" w:space="0" w:color="auto"/>
                        <w:right w:val="none" w:sz="0" w:space="0" w:color="auto"/>
                      </w:divBdr>
                    </w:div>
                    <w:div w:id="1146821719">
                      <w:marLeft w:val="0"/>
                      <w:marRight w:val="0"/>
                      <w:marTop w:val="0"/>
                      <w:marBottom w:val="0"/>
                      <w:divBdr>
                        <w:top w:val="none" w:sz="0" w:space="0" w:color="auto"/>
                        <w:left w:val="none" w:sz="0" w:space="0" w:color="auto"/>
                        <w:bottom w:val="none" w:sz="0" w:space="0" w:color="auto"/>
                        <w:right w:val="none" w:sz="0" w:space="0" w:color="auto"/>
                      </w:divBdr>
                    </w:div>
                    <w:div w:id="1134133210">
                      <w:marLeft w:val="0"/>
                      <w:marRight w:val="0"/>
                      <w:marTop w:val="0"/>
                      <w:marBottom w:val="0"/>
                      <w:divBdr>
                        <w:top w:val="none" w:sz="0" w:space="0" w:color="auto"/>
                        <w:left w:val="none" w:sz="0" w:space="0" w:color="auto"/>
                        <w:bottom w:val="none" w:sz="0" w:space="0" w:color="auto"/>
                        <w:right w:val="none" w:sz="0" w:space="0" w:color="auto"/>
                      </w:divBdr>
                    </w:div>
                    <w:div w:id="46611862">
                      <w:marLeft w:val="0"/>
                      <w:marRight w:val="0"/>
                      <w:marTop w:val="0"/>
                      <w:marBottom w:val="0"/>
                      <w:divBdr>
                        <w:top w:val="none" w:sz="0" w:space="0" w:color="auto"/>
                        <w:left w:val="none" w:sz="0" w:space="0" w:color="auto"/>
                        <w:bottom w:val="none" w:sz="0" w:space="0" w:color="auto"/>
                        <w:right w:val="none" w:sz="0" w:space="0" w:color="auto"/>
                      </w:divBdr>
                    </w:div>
                    <w:div w:id="892931013">
                      <w:marLeft w:val="0"/>
                      <w:marRight w:val="0"/>
                      <w:marTop w:val="0"/>
                      <w:marBottom w:val="0"/>
                      <w:divBdr>
                        <w:top w:val="none" w:sz="0" w:space="0" w:color="auto"/>
                        <w:left w:val="none" w:sz="0" w:space="0" w:color="auto"/>
                        <w:bottom w:val="none" w:sz="0" w:space="0" w:color="auto"/>
                        <w:right w:val="none" w:sz="0" w:space="0" w:color="auto"/>
                      </w:divBdr>
                    </w:div>
                    <w:div w:id="297106742">
                      <w:marLeft w:val="0"/>
                      <w:marRight w:val="0"/>
                      <w:marTop w:val="0"/>
                      <w:marBottom w:val="0"/>
                      <w:divBdr>
                        <w:top w:val="none" w:sz="0" w:space="0" w:color="auto"/>
                        <w:left w:val="none" w:sz="0" w:space="0" w:color="auto"/>
                        <w:bottom w:val="none" w:sz="0" w:space="0" w:color="auto"/>
                        <w:right w:val="none" w:sz="0" w:space="0" w:color="auto"/>
                      </w:divBdr>
                    </w:div>
                    <w:div w:id="573008300">
                      <w:marLeft w:val="0"/>
                      <w:marRight w:val="0"/>
                      <w:marTop w:val="0"/>
                      <w:marBottom w:val="0"/>
                      <w:divBdr>
                        <w:top w:val="none" w:sz="0" w:space="0" w:color="auto"/>
                        <w:left w:val="none" w:sz="0" w:space="0" w:color="auto"/>
                        <w:bottom w:val="none" w:sz="0" w:space="0" w:color="auto"/>
                        <w:right w:val="none" w:sz="0" w:space="0" w:color="auto"/>
                      </w:divBdr>
                    </w:div>
                    <w:div w:id="225994910">
                      <w:marLeft w:val="0"/>
                      <w:marRight w:val="0"/>
                      <w:marTop w:val="0"/>
                      <w:marBottom w:val="0"/>
                      <w:divBdr>
                        <w:top w:val="none" w:sz="0" w:space="0" w:color="auto"/>
                        <w:left w:val="none" w:sz="0" w:space="0" w:color="auto"/>
                        <w:bottom w:val="none" w:sz="0" w:space="0" w:color="auto"/>
                        <w:right w:val="none" w:sz="0" w:space="0" w:color="auto"/>
                      </w:divBdr>
                    </w:div>
                    <w:div w:id="258371319">
                      <w:marLeft w:val="0"/>
                      <w:marRight w:val="0"/>
                      <w:marTop w:val="0"/>
                      <w:marBottom w:val="0"/>
                      <w:divBdr>
                        <w:top w:val="none" w:sz="0" w:space="0" w:color="auto"/>
                        <w:left w:val="none" w:sz="0" w:space="0" w:color="auto"/>
                        <w:bottom w:val="none" w:sz="0" w:space="0" w:color="auto"/>
                        <w:right w:val="none" w:sz="0" w:space="0" w:color="auto"/>
                      </w:divBdr>
                    </w:div>
                    <w:div w:id="803697366">
                      <w:marLeft w:val="0"/>
                      <w:marRight w:val="0"/>
                      <w:marTop w:val="0"/>
                      <w:marBottom w:val="0"/>
                      <w:divBdr>
                        <w:top w:val="none" w:sz="0" w:space="0" w:color="auto"/>
                        <w:left w:val="none" w:sz="0" w:space="0" w:color="auto"/>
                        <w:bottom w:val="none" w:sz="0" w:space="0" w:color="auto"/>
                        <w:right w:val="none" w:sz="0" w:space="0" w:color="auto"/>
                      </w:divBdr>
                    </w:div>
                    <w:div w:id="320814918">
                      <w:marLeft w:val="0"/>
                      <w:marRight w:val="0"/>
                      <w:marTop w:val="0"/>
                      <w:marBottom w:val="0"/>
                      <w:divBdr>
                        <w:top w:val="none" w:sz="0" w:space="0" w:color="auto"/>
                        <w:left w:val="none" w:sz="0" w:space="0" w:color="auto"/>
                        <w:bottom w:val="none" w:sz="0" w:space="0" w:color="auto"/>
                        <w:right w:val="none" w:sz="0" w:space="0" w:color="auto"/>
                      </w:divBdr>
                    </w:div>
                    <w:div w:id="2133397676">
                      <w:marLeft w:val="0"/>
                      <w:marRight w:val="0"/>
                      <w:marTop w:val="0"/>
                      <w:marBottom w:val="0"/>
                      <w:divBdr>
                        <w:top w:val="none" w:sz="0" w:space="0" w:color="auto"/>
                        <w:left w:val="none" w:sz="0" w:space="0" w:color="auto"/>
                        <w:bottom w:val="none" w:sz="0" w:space="0" w:color="auto"/>
                        <w:right w:val="none" w:sz="0" w:space="0" w:color="auto"/>
                      </w:divBdr>
                    </w:div>
                    <w:div w:id="376055058">
                      <w:marLeft w:val="0"/>
                      <w:marRight w:val="0"/>
                      <w:marTop w:val="0"/>
                      <w:marBottom w:val="0"/>
                      <w:divBdr>
                        <w:top w:val="none" w:sz="0" w:space="0" w:color="auto"/>
                        <w:left w:val="none" w:sz="0" w:space="0" w:color="auto"/>
                        <w:bottom w:val="none" w:sz="0" w:space="0" w:color="auto"/>
                        <w:right w:val="none" w:sz="0" w:space="0" w:color="auto"/>
                      </w:divBdr>
                    </w:div>
                    <w:div w:id="780226188">
                      <w:marLeft w:val="0"/>
                      <w:marRight w:val="0"/>
                      <w:marTop w:val="0"/>
                      <w:marBottom w:val="0"/>
                      <w:divBdr>
                        <w:top w:val="none" w:sz="0" w:space="0" w:color="auto"/>
                        <w:left w:val="none" w:sz="0" w:space="0" w:color="auto"/>
                        <w:bottom w:val="none" w:sz="0" w:space="0" w:color="auto"/>
                        <w:right w:val="none" w:sz="0" w:space="0" w:color="auto"/>
                      </w:divBdr>
                    </w:div>
                    <w:div w:id="2089306408">
                      <w:marLeft w:val="0"/>
                      <w:marRight w:val="0"/>
                      <w:marTop w:val="0"/>
                      <w:marBottom w:val="0"/>
                      <w:divBdr>
                        <w:top w:val="none" w:sz="0" w:space="0" w:color="auto"/>
                        <w:left w:val="none" w:sz="0" w:space="0" w:color="auto"/>
                        <w:bottom w:val="none" w:sz="0" w:space="0" w:color="auto"/>
                        <w:right w:val="none" w:sz="0" w:space="0" w:color="auto"/>
                      </w:divBdr>
                    </w:div>
                    <w:div w:id="733086465">
                      <w:marLeft w:val="0"/>
                      <w:marRight w:val="0"/>
                      <w:marTop w:val="0"/>
                      <w:marBottom w:val="0"/>
                      <w:divBdr>
                        <w:top w:val="none" w:sz="0" w:space="0" w:color="auto"/>
                        <w:left w:val="none" w:sz="0" w:space="0" w:color="auto"/>
                        <w:bottom w:val="none" w:sz="0" w:space="0" w:color="auto"/>
                        <w:right w:val="none" w:sz="0" w:space="0" w:color="auto"/>
                      </w:divBdr>
                    </w:div>
                    <w:div w:id="1273434271">
                      <w:marLeft w:val="0"/>
                      <w:marRight w:val="0"/>
                      <w:marTop w:val="0"/>
                      <w:marBottom w:val="0"/>
                      <w:divBdr>
                        <w:top w:val="none" w:sz="0" w:space="0" w:color="auto"/>
                        <w:left w:val="none" w:sz="0" w:space="0" w:color="auto"/>
                        <w:bottom w:val="none" w:sz="0" w:space="0" w:color="auto"/>
                        <w:right w:val="none" w:sz="0" w:space="0" w:color="auto"/>
                      </w:divBdr>
                    </w:div>
                    <w:div w:id="1128931510">
                      <w:marLeft w:val="0"/>
                      <w:marRight w:val="0"/>
                      <w:marTop w:val="0"/>
                      <w:marBottom w:val="0"/>
                      <w:divBdr>
                        <w:top w:val="none" w:sz="0" w:space="0" w:color="auto"/>
                        <w:left w:val="none" w:sz="0" w:space="0" w:color="auto"/>
                        <w:bottom w:val="none" w:sz="0" w:space="0" w:color="auto"/>
                        <w:right w:val="none" w:sz="0" w:space="0" w:color="auto"/>
                      </w:divBdr>
                    </w:div>
                    <w:div w:id="133765612">
                      <w:marLeft w:val="0"/>
                      <w:marRight w:val="0"/>
                      <w:marTop w:val="0"/>
                      <w:marBottom w:val="0"/>
                      <w:divBdr>
                        <w:top w:val="none" w:sz="0" w:space="0" w:color="auto"/>
                        <w:left w:val="none" w:sz="0" w:space="0" w:color="auto"/>
                        <w:bottom w:val="none" w:sz="0" w:space="0" w:color="auto"/>
                        <w:right w:val="none" w:sz="0" w:space="0" w:color="auto"/>
                      </w:divBdr>
                    </w:div>
                    <w:div w:id="45109586">
                      <w:marLeft w:val="0"/>
                      <w:marRight w:val="0"/>
                      <w:marTop w:val="0"/>
                      <w:marBottom w:val="0"/>
                      <w:divBdr>
                        <w:top w:val="none" w:sz="0" w:space="0" w:color="auto"/>
                        <w:left w:val="none" w:sz="0" w:space="0" w:color="auto"/>
                        <w:bottom w:val="none" w:sz="0" w:space="0" w:color="auto"/>
                        <w:right w:val="none" w:sz="0" w:space="0" w:color="auto"/>
                      </w:divBdr>
                    </w:div>
                    <w:div w:id="1383213100">
                      <w:marLeft w:val="0"/>
                      <w:marRight w:val="0"/>
                      <w:marTop w:val="0"/>
                      <w:marBottom w:val="0"/>
                      <w:divBdr>
                        <w:top w:val="none" w:sz="0" w:space="0" w:color="auto"/>
                        <w:left w:val="none" w:sz="0" w:space="0" w:color="auto"/>
                        <w:bottom w:val="none" w:sz="0" w:space="0" w:color="auto"/>
                        <w:right w:val="none" w:sz="0" w:space="0" w:color="auto"/>
                      </w:divBdr>
                    </w:div>
                    <w:div w:id="9852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784</Words>
  <Characters>4475</Characters>
  <Application>Microsoft Office Word</Application>
  <DocSecurity>0</DocSecurity>
  <Lines>37</Lines>
  <Paragraphs>10</Paragraphs>
  <ScaleCrop>false</ScaleCrop>
  <Company>P R C</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2021-01-07T07:20:00Z</dcterms:created>
  <dcterms:modified xsi:type="dcterms:W3CDTF">2021-01-07T07:39:00Z</dcterms:modified>
</cp:coreProperties>
</file>