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13" w:rightChars="-149"/>
        <w:rPr>
          <w:rFonts w:hint="eastAsia"/>
          <w:b/>
          <w:bCs/>
          <w:color w:val="2B2B2B"/>
          <w:sz w:val="44"/>
          <w:szCs w:val="44"/>
          <w:shd w:val="clear" w:color="auto" w:fill="FFFFFF"/>
        </w:rPr>
      </w:pPr>
    </w:p>
    <w:p>
      <w:pPr>
        <w:spacing w:line="560" w:lineRule="exact"/>
        <w:ind w:right="-313" w:rightChars="-149"/>
        <w:jc w:val="center"/>
        <w:rPr>
          <w:rFonts w:hint="eastAsia" w:ascii="华文宋体" w:hAnsi="华文宋体" w:eastAsia="华文宋体" w:cs="华文宋体"/>
          <w:b/>
          <w:bCs/>
          <w:color w:val="2B2B2B"/>
          <w:sz w:val="52"/>
          <w:szCs w:val="52"/>
          <w:shd w:val="clear" w:color="auto" w:fill="FFFFFF"/>
        </w:rPr>
      </w:pPr>
      <w:r>
        <w:rPr>
          <w:rFonts w:hint="eastAsia" w:ascii="华文宋体" w:hAnsi="华文宋体" w:eastAsia="华文宋体" w:cs="华文宋体"/>
          <w:b/>
          <w:bCs/>
          <w:color w:val="2B2B2B"/>
          <w:sz w:val="52"/>
          <w:szCs w:val="52"/>
          <w:shd w:val="clear" w:color="auto" w:fill="FFFFFF"/>
        </w:rPr>
        <w:t>安阳市“十四五”数字经济和信息化发展规划</w:t>
      </w:r>
      <w:r>
        <w:rPr>
          <w:rFonts w:hint="eastAsia" w:ascii="华文宋体" w:hAnsi="华文宋体" w:eastAsia="华文宋体" w:cs="华文宋体"/>
          <w:b/>
          <w:bCs/>
          <w:color w:val="2B2B2B"/>
          <w:sz w:val="52"/>
          <w:szCs w:val="52"/>
          <w:shd w:val="clear" w:color="auto" w:fill="FFFFFF"/>
          <w:lang w:eastAsia="zh-CN"/>
        </w:rPr>
        <w:t>政策解读</w:t>
      </w:r>
    </w:p>
    <w:p>
      <w:pPr>
        <w:spacing w:line="560" w:lineRule="exact"/>
        <w:ind w:right="-334" w:rightChars="-159"/>
        <w:rPr>
          <w:rFonts w:hint="eastAsia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</w:p>
    <w:p>
      <w:pPr>
        <w:spacing w:line="560" w:lineRule="exact"/>
        <w:ind w:right="-334" w:rightChars="-159"/>
        <w:rPr>
          <w:rFonts w:hint="eastAsia" w:hAnsi="仿宋" w:eastAsia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出台背景及依据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深入贯彻党中央、国务院关于发展数字经济的决策部署，推进数字产业化和产业数字化，完善数字政府建设，加快数字社会发展，建设数字安阳，支撑高质量建设新时代区域性中心强市，市委、市政府将《安阳市“十四五”数字经济和信息化产业发展规划》列为我市重点专项规划。依据国务院《“十四五”数字经济发展规划》、《河南省“十四五”数字经济和信息化发展规划》、《安阳市国民经济和社会发展第十四个五年规划和二○三五年远景目标》等，起草了《安阳市“十四五”数字经济和信息化发展规划》（以下简称《规划》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主要内容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《规划》共分十个章节。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第一章发展基础与形势：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包括发展基础、面临形势和挑战与机遇三个部分。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第二章总体要求：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包括指导思想、基本原则、发展目标和空间布局四个部分。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第三章不断优化数字经济发展环境：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包括强化要素供给，加快构建数据资源体系；尊重数据价值，积极参与数据要素市场建设；强化政府引导，营造规范有序发展环境三个部分。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第四章加大新型基础设施建设力度：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包括加快网络基础设施建设、统筹布局数据基础设施、有序推进基础设施智能升级三个部分。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第五章引导数字经济核心产业集聚发展：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包括筑牢电子信息产业根基、加快布局5G产业、积极推动新一代人工智能产业、促进平台经济平稳可控发展、积极推动数据产业发展、加快发展网络安全产业、支持数字内容与媒体产业创新发展、前瞻培育数字技术应用产业八个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第六章持续推动产业数字化转型：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包括农业数字化转型、制造业数字化转型、服务业数字化转型三个部分。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第七章提高数字政府建设水平：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包括完善数字政府基础设施、着力公共应用支撑体系建设、稳妥推进政务数据开放共享三个部分。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第八章加快数字社会建设步伐：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包括全面推动新型智慧城市建设、重点强化乡村数字化治理、着力提供智慧便捷的公共服务、推动城乡资源共享互通四个部分。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第九章筑牢数字经济安全体系：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包括强化网络安全、关注数据安全、聚焦各类风险防范与化解三个部分。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 w:bidi="ar-SA"/>
        </w:rPr>
        <w:t>第十章保障措施：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包括加强组织领导、集聚数字人才、强化改革创新、加大资金扶持、强化监测评估五个部分。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黑体" w:hAnsi="黑体" w:eastAsia="黑体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　  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三</w:t>
      </w:r>
      <w:r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  <w:t>、规划特点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　  （一）充分对接上级规划。对标国务院《“十四五”数字经济发展规划》、《河南省“十四五”数字经济和信息化发展规划》、《安阳市国民经济和社会发展第十四个五年规划和二○三五年远景目标》，在总体要求、空间布局、重点任务、专栏等方面与国家和省整体思路保持一致，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（二）凝聚共识，彰显特色。举办多场座谈会，广泛听取各方面的意见建议，并进行了认真研究吸纳。结合实际，系统提出全面推进数字产业化、产业数字化、数字化治理、数据价值化，着力实施数字化转型战略，推进“2133”重点工程，不断做强做优做大数字经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（三）统筹发展与安全。坚守安全底线，围绕数据开发利用、国家数据安全、网络和平台安全、个人隐私保护等完善数字经济信息安全监管体系、数据安全保障体系，提升监管效能，切实有效防范化解各类风险，保障数字经济与实体经济的深度融合更加可控、平稳、有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07FD5"/>
    <w:rsid w:val="023A0C1C"/>
    <w:rsid w:val="2DFEA33B"/>
    <w:rsid w:val="3FE311FB"/>
    <w:rsid w:val="3FEF2DD8"/>
    <w:rsid w:val="49DFB0D2"/>
    <w:rsid w:val="5BFBC39F"/>
    <w:rsid w:val="5F7F3580"/>
    <w:rsid w:val="65007FD5"/>
    <w:rsid w:val="677F8C1B"/>
    <w:rsid w:val="6935CBE5"/>
    <w:rsid w:val="6DFEFD03"/>
    <w:rsid w:val="6FFF6799"/>
    <w:rsid w:val="70CFBF8F"/>
    <w:rsid w:val="77FD04A7"/>
    <w:rsid w:val="7A7F05D5"/>
    <w:rsid w:val="7BFE7E28"/>
    <w:rsid w:val="7DC273F6"/>
    <w:rsid w:val="7F7B6E44"/>
    <w:rsid w:val="7F7FF923"/>
    <w:rsid w:val="7FC32145"/>
    <w:rsid w:val="7FFE8D5F"/>
    <w:rsid w:val="8BC333B7"/>
    <w:rsid w:val="9FCB221E"/>
    <w:rsid w:val="9FCB5EF7"/>
    <w:rsid w:val="BBD5EB43"/>
    <w:rsid w:val="BF7DC397"/>
    <w:rsid w:val="BFBBE640"/>
    <w:rsid w:val="BFEB8773"/>
    <w:rsid w:val="CB5FFE9B"/>
    <w:rsid w:val="CBDDD4F7"/>
    <w:rsid w:val="D3FECEA8"/>
    <w:rsid w:val="DFDFBEE3"/>
    <w:rsid w:val="E7FC46E5"/>
    <w:rsid w:val="F5AC75D1"/>
    <w:rsid w:val="F6FF52F6"/>
    <w:rsid w:val="FB5F682D"/>
    <w:rsid w:val="FD6DCA26"/>
    <w:rsid w:val="FFBFECA6"/>
    <w:rsid w:val="FFE7B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2022-02-05T01:43:00Z</dcterms:created>
  <dc:creator>Administrator</dc:creator>
  <cp:lastModifiedBy>sugon</cp:lastModifiedBy>
  <dcterms:modified xsi:type="dcterms:W3CDTF">2022-04-22T16:40:14Z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22EE1E10C9FB42CE871E8565344286BB</vt:lpwstr>
  </property>
</Properties>
</file>