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suppressLineNumbers w:val="0"/>
        <w:snapToGrid/>
        <w:spacing w:before="0" w:beforeAutospacing="0" w:after="0" w:afterAutospacing="0" w:line="360" w:lineRule="exact"/>
        <w:jc w:val="center"/>
        <w:textAlignment w:val="center"/>
        <w:rPr>
          <w:rFonts w:hint="eastAsia" w:ascii="方正小标宋简体" w:hAnsi="方正小标宋简体" w:eastAsia="方正小标宋简体" w:cs="方正小标宋简体"/>
          <w:b w:val="0"/>
          <w:bCs/>
          <w:i w:val="0"/>
          <w:caps w:val="0"/>
          <w:color w:val="000000"/>
          <w:spacing w:val="0"/>
          <w:w w:val="95"/>
          <w:sz w:val="36"/>
          <w:szCs w:val="36"/>
          <w:lang w:val="en-US" w:eastAsia="zh-CN"/>
        </w:rPr>
      </w:pPr>
      <w:r>
        <w:rPr>
          <w:rFonts w:hint="eastAsia" w:ascii="方正小标宋简体" w:hAnsi="方正小标宋简体" w:eastAsia="方正小标宋简体" w:cs="方正小标宋简体"/>
          <w:b w:val="0"/>
          <w:bCs/>
          <w:i w:val="0"/>
          <w:caps w:val="0"/>
          <w:color w:val="000000"/>
          <w:spacing w:val="0"/>
          <w:w w:val="95"/>
          <w:sz w:val="36"/>
          <w:szCs w:val="36"/>
          <w:lang w:val="en-US" w:eastAsia="zh-CN"/>
        </w:rPr>
        <w:t>殷都区行政许可事项清单（2022年版）</w:t>
      </w:r>
    </w:p>
    <w:p>
      <w:pPr>
        <w:keepLines w:val="0"/>
        <w:widowControl/>
        <w:suppressLineNumbers w:val="0"/>
        <w:snapToGrid/>
        <w:spacing w:before="0" w:beforeAutospacing="0" w:after="0" w:afterAutospacing="0" w:line="360" w:lineRule="exact"/>
        <w:jc w:val="center"/>
        <w:textAlignment w:val="center"/>
        <w:rPr>
          <w:rFonts w:hint="eastAsia" w:ascii="方正小标宋简体" w:hAnsi="方正小标宋简体" w:eastAsia="方正小标宋简体" w:cs="方正小标宋简体"/>
          <w:b w:val="0"/>
          <w:bCs/>
          <w:i w:val="0"/>
          <w:caps w:val="0"/>
          <w:color w:val="000000"/>
          <w:spacing w:val="0"/>
          <w:w w:val="100"/>
          <w:sz w:val="36"/>
          <w:szCs w:val="36"/>
        </w:rPr>
      </w:pPr>
    </w:p>
    <w:tbl>
      <w:tblPr>
        <w:tblStyle w:val="8"/>
        <w:tblW w:w="13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58"/>
        <w:gridCol w:w="1680"/>
        <w:gridCol w:w="2656"/>
        <w:gridCol w:w="2246"/>
        <w:gridCol w:w="483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6" w:hRule="atLeast"/>
          <w:tblHeader/>
          <w:jc w:val="center"/>
        </w:trPr>
        <w:tc>
          <w:tcPr>
            <w:tcW w:w="758"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序号</w:t>
            </w: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区级主管部门</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事项名称</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实施机关</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设定和实施依据</w:t>
            </w:r>
          </w:p>
        </w:tc>
        <w:tc>
          <w:tcPr>
            <w:tcW w:w="993" w:type="dxa"/>
            <w:shd w:val="clear" w:color="auto" w:fill="auto"/>
            <w:tcMar>
              <w:top w:w="17" w:type="dxa"/>
              <w:left w:w="113" w:type="dxa"/>
              <w:right w:w="113" w:type="dxa"/>
            </w:tcMar>
            <w:vAlign w:val="center"/>
          </w:tcPr>
          <w:p>
            <w:pPr>
              <w:keepLines w:val="0"/>
              <w:widowControl/>
              <w:suppressLineNumbers w:val="0"/>
              <w:tabs>
                <w:tab w:val="left" w:pos="396"/>
              </w:tabs>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1" w:hRule="atLeast"/>
          <w:jc w:val="center"/>
        </w:trPr>
        <w:tc>
          <w:tcPr>
            <w:tcW w:w="13163" w:type="dxa"/>
            <w:gridSpan w:val="6"/>
            <w:shd w:val="clear" w:color="auto" w:fill="auto"/>
            <w:noWrap/>
            <w:tcMar>
              <w:top w:w="17" w:type="dxa"/>
              <w:left w:w="0" w:type="dxa"/>
              <w:right w:w="0" w:type="dxa"/>
            </w:tcMar>
            <w:vAlign w:val="center"/>
          </w:tcPr>
          <w:p>
            <w:pPr>
              <w:keepLines w:val="0"/>
              <w:widowControl/>
              <w:suppressLineNumbers w:val="0"/>
              <w:tabs>
                <w:tab w:val="left" w:pos="1255"/>
              </w:tabs>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第一部分：中央层面设定市级及以下实施的行政许可事项（共206项）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6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区事业单位</w:t>
            </w:r>
          </w:p>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登记管理局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事业单位登记</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left"/>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区事业单位登记管理局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《事业单位登记管理暂行条例》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《事业单位登记管理暂行条例实施细则》（中央编办发〔2014〕4号）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档案局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延期移交档案审批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区档案局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《中华人民共和国档案法实施办法》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0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新闻出版局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出版物零售业务经营许可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区新闻出版局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《出版管理条例》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5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新闻出版局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电影放映单位设立审批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区新闻出版局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《中华人民共和国电影产业促进法》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《电影管理条例》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《外商投资电影院暂行规定》（广播电影电视总局、商务部、文化部令第21号公布，广播电影电视总局令第51号修正）</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highlight w:val="none"/>
                <w:u w:val="none"/>
                <w:lang w:val="en-US" w:eastAsia="zh-CN" w:bidi="ar"/>
              </w:rPr>
              <w:t>《河南省人民政府关于取消和调整行政审批项目的决定》（豫政〔2013〕58号）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default"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auto"/>
                <w:spacing w:val="0"/>
                <w:w w:val="100"/>
                <w:sz w:val="24"/>
                <w:szCs w:val="24"/>
                <w:highlight w:val="none"/>
                <w:lang w:val="en-US" w:eastAsia="zh-CN"/>
              </w:rPr>
              <w:t>区统战部侨务办</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华侨回国定居审批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区统战部侨务办（初审）</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《中华人民共和国出境入境管理法》</w:t>
            </w:r>
          </w:p>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《华侨回国定居办理工作规定》（国侨发</w:t>
            </w:r>
            <w:r>
              <w:rPr>
                <w:rStyle w:val="12"/>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2013</w:t>
            </w:r>
            <w:r>
              <w:rPr>
                <w:rStyle w:val="13"/>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18号）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《河南省人民政府外事侨务办公室 河南省公安厅关于印发〈华侨来豫定居办理工作暂行办法〉的通知》（豫外侨〔2014〕15号）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5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区发展改革委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固定资产投资项目核准（含国发〔2016〕72号文件规定的外商投资项目）</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lang w:val="en-US"/>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区政府（区发展改革委承办）</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left"/>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《企业投资项目核准和备案管理条例》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《国务院关于发布政府核准的投资项目目录（2016年本）的通知》（国发〔2016〕72号）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《河南省人民政府办公厅关于发布政府核准的投资项目目录（河南省2017年本）的通知》（豫政办〔2017〕56号）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《河南省人民政府办公厅关于进一步深化县域放权赋能改革的意见》（豫政办〔2022〕99号）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4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区发展改革委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固定资产投资项目节能审查</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区发展改革委；</w:t>
            </w:r>
            <w:r>
              <w:rPr>
                <w:rFonts w:hint="eastAsia" w:ascii="仿宋" w:hAnsi="仿宋" w:eastAsia="仿宋" w:cs="仿宋"/>
                <w:b w:val="0"/>
                <w:bCs/>
                <w:i w:val="0"/>
                <w:caps w:val="0"/>
                <w:color w:val="auto"/>
                <w:spacing w:val="0"/>
                <w:w w:val="100"/>
                <w:kern w:val="0"/>
                <w:sz w:val="24"/>
                <w:szCs w:val="24"/>
                <w:highlight w:val="none"/>
                <w:lang w:val="en-US" w:eastAsia="zh-CN" w:bidi="ar"/>
              </w:rPr>
              <w:t>殷都区先进制造业开发区</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《中华人民共和国节约能源法》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《固定资产投资项目节能审查办法》（国家发展改革委令2016年第44号）</w:t>
            </w:r>
          </w:p>
          <w:p>
            <w:pPr>
              <w:pStyle w:val="2"/>
              <w:ind w:left="0" w:leftChars="0" w:firstLine="0" w:firstLineChars="0"/>
              <w:rPr>
                <w:rFonts w:hint="eastAsia"/>
                <w:highlight w:val="none"/>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《中共殷都区委 殷都区人民政府 关于推动殷都区先进制造业开发区高质量发展的实施意见》（殷发〔2022〕5号）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区发展改革委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在电力设施周围或者电力设施保护区内进行可能危及电力设施安全作业审批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区发展改革委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《中华人民共和国电力法》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《电力设施保护条例》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73"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区发展改革委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新建不能满足管道保护要求的石油天然气管道防护方案审批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区发展改革委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《中华人民共和国石油天然气管道保护法》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区发展改革委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可能影响石油天然气管道保护的施工作业审批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区发展改革委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《中华人民共和国石油天然气管道保护法》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0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教育局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民办、中外合作开办中等及以下学校和其他教育机构筹设审批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区教育局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《中华人民共和国民办教育促进法》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《中华人民共和国中外合作办学条例》</w:t>
            </w:r>
          </w:p>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 xml:space="preserve">《国务院关于当前发展学前教育的若干意见》（国发〔2010〕41号） </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highlight w:val="none"/>
                <w:u w:val="none"/>
                <w:lang w:val="en-US" w:eastAsia="zh-CN" w:bidi="ar"/>
              </w:rPr>
              <w:t>《河南省人民政府办公厅关于印发省人民政府第三批取消和下放的行政审批事项的通知》（豫政办〔2001〕3号）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教育局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中等及以下学校和其他教育机构设置审批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区教育局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《中华人民共和国教育法》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《中华人民共和国民办教育促进法》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《中华人民共和国民办教育促进法实施条例》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《中华人民共和国中外合作办学条例》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《国务院关于当前发展学前教育的若干意见》（国发〔2010〕41号）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《国务院办公厅关于规范校外培训机构发展的意见》（国办发〔2018〕80号）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highlight w:val="none"/>
                <w:u w:val="none"/>
                <w:lang w:val="en-US" w:eastAsia="zh-CN" w:bidi="ar"/>
              </w:rPr>
              <w:t>《河南省人民政府办公厅关于印发省人民政府第三批取消和下放的行政审批事项的通知》（豫政办〔2001〕3号）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0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教育局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从事文艺、体育等专业训练的社会组织自行实施义务教育审批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教育局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《中华人民共和国义务教育法》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4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教育局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校车使用许可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区政府（由教育部门会同公安机关、交通运输部门承办）</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《校车安全管理条例》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9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教育局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教师资格认定</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教育局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《中华人民共和国教师法》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《教帅资格条例》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《国家职业资格目录（2021年版）》</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1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教育局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适龄儿童、少年因身体状况需要延缓入学或者休学审批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教育局</w:t>
            </w: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；乡镇政府</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《中华人民共和国义务教育法》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民族宗教局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宗教活动场所筹备设立审批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民族宗教局（初审）</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《宗教事务条例》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民族宗教局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宗教活动场所设立、变更、注销登记</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民族宗教局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《宗教事务条例》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民族宗教局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宗教活动场所内改建或者新建建筑物许可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民族宗教局（</w:t>
            </w: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部分事项</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初审）</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《宗教事务条例》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《宗教事务部分行政许可项目实施办法》（国宗发</w:t>
            </w:r>
            <w:r>
              <w:rPr>
                <w:rStyle w:val="12"/>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2018</w:t>
            </w:r>
            <w:r>
              <w:rPr>
                <w:rStyle w:val="13"/>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11号）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民族宗教局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宗教临时活动地点审批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民族宗教局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《宗教事务条例》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6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民族宗教局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宗教团体、宗教院校、宗教活动场所接受境外捐赠审批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民族宗教局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《宗教事务条例》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《宗教事务部分行政许可项目实施办法》（国宗发〔2018〕11号）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36"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大型群众性活动安全许可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lang w:val="en-US"/>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《中华人民共和国消防法》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《大型群众性活动安全管理条例》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46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旅馆业特种行业许可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《旅馆业治安管理办法》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《国务院对确需保留的行政审批项目设定行政许可的决定》</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《公安部关于深化娱乐服务场所和特种行业治安管理改革进一步依法加强事中事后监管的工作意见》（公治〔2017〕529号）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0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互联网上网服务营业场所信息网络安全审核</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《互联网上网服务营业场所管理条例》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0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举办焰火晚会及其他大型焰火燃放活动许可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《烟花爆竹安全管理条例》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《公安部办公厅关于贯彻执行&lt;大型焰火燃放作业人员资格条件及管理&gt;和&lt;大型焰火燃放作业单位资质条件及管理&gt;有关事项的通知》（公治〔2010〕592号）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《河南省大气污染防治条例》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《安阳市大气污染防治条例》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i w:val="0"/>
                <w:iCs w:val="0"/>
                <w:caps w:val="0"/>
                <w:color w:val="333333"/>
                <w:spacing w:val="0"/>
                <w:sz w:val="24"/>
                <w:szCs w:val="24"/>
                <w:highlight w:val="none"/>
                <w:shd w:val="clear" w:fill="FFFFFF"/>
                <w:lang w:val="en-US" w:eastAsia="zh-CN"/>
              </w:rPr>
              <w:t>我市</w:t>
            </w:r>
            <w:r>
              <w:rPr>
                <w:rFonts w:hint="eastAsia" w:ascii="仿宋" w:hAnsi="仿宋" w:eastAsia="仿宋" w:cs="仿宋"/>
                <w:i w:val="0"/>
                <w:iCs w:val="0"/>
                <w:caps w:val="0"/>
                <w:color w:val="333333"/>
                <w:spacing w:val="0"/>
                <w:sz w:val="24"/>
                <w:szCs w:val="24"/>
                <w:highlight w:val="none"/>
                <w:shd w:val="clear" w:fill="FFFFFF"/>
              </w:rPr>
              <w:t>禁止燃放烟花爆竹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8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烟花爆竹道路运输许可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（运达地或者启运地）</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《烟花爆竹安全管理条例》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《关于优化烟花爆竹道路运输许可审批进一步深化烟花爆竹“放管服”改革工作的通知》（公治安明发〔2019〕218号）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《河南省大气污染防治条例》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《安阳市大气污染防治条例》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我市禁止运输烟花爆竹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5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民用爆炸物品购买许可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《民用爆炸物品安全管理条例》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民用爆炸物品运输许可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（运达地）</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《民用爆炸物品安全管理条例》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剧毒化学品购买许可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《危险化学品安全管理条例》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剧毒化学品道路运输通行许可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《危险化学品安全管理条例》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放射性物品道路运输许可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《中华人民共和国核安全法》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《放射性物品运输安全管理条例》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运输危险化学品的车辆进入危险化学品运输车辆限制通行区域审批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《危险化学品安全管理条例》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0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易制毒化学品购买许可（除第一类中的药品类易制毒化学品外）</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《中华人民共和国禁毒法》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《易制毒化学品管理条例》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1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易制毒化学品运输许可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《中华人民共和国禁毒法》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《易制毒化学品管理条例》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金融机构营业场所和金库安全防范设施建设方案审批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《国务院对确需保留的行政审批项目设定行政许可的决定》</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《金融机构营业场所和金库安全防范设施建设许可实施办法》（公安部令第86号）</w:t>
            </w:r>
          </w:p>
          <w:p>
            <w:pPr>
              <w:pStyle w:val="2"/>
              <w:ind w:left="0" w:leftChars="0" w:firstLine="0" w:firstLineChars="0"/>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《中共河南省委 河南省人民政府印发〈关于推进新发展格局下河南县域经济高质量发展的若干意见（试行）〉的通知》（豫发〔2021〕23号）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1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金融机构营业场所和金库安全防范设施建设工程验收</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《国务院对确需保留的行政审批项目设定行政许可的决定》</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《金融机构营业场所和金库安全防范设施建设许可实施办法》（公安部令第86号）</w:t>
            </w:r>
          </w:p>
          <w:p>
            <w:pPr>
              <w:pStyle w:val="2"/>
              <w:ind w:left="0" w:leftChars="0" w:firstLine="0" w:firstLineChars="0"/>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《中共河南省委 河南省人民政府印发〈关于推进新发展格局下河南县域经济高质量发展的若干意见（试行）〉的通知》（豫发〔2021〕23号）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36"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机动车登记</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《中华人民共和国道路交通安全法》</w:t>
            </w:r>
          </w:p>
          <w:p>
            <w:pPr>
              <w:pStyle w:val="2"/>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《机动车登记规定》（中华人民共和国公安部令第164号）</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《警车管理规定》（中华人民共和国公安部令第89号）</w:t>
            </w:r>
          </w:p>
          <w:p>
            <w:pPr>
              <w:pStyle w:val="2"/>
              <w:ind w:left="0" w:leftChars="0" w:firstLine="0" w:firstLineChars="0"/>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《河南省人民政府办公厅关于进一步深化县域放权赋能改革的意见》（豫政办〔2022〕99号）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1" w:hRule="exac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机动车临时通行牌证核发</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《中华人民共和国道路交通安全法》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36" w:hRule="exac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机动车检验合格标志核发</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《中华人民共和国道路交通安全法》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91" w:hRule="exac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机动车驾驶证核发、审验</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《中华人民共和国道路交通安全法》</w:t>
            </w:r>
          </w:p>
          <w:p>
            <w:pPr>
              <w:pStyle w:val="2"/>
              <w:ind w:left="0" w:leftChars="0" w:firstLine="0" w:firstLineChars="0"/>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《河南省人民政府办公厅关于进一步深化县域放权赋能改革的意见》（豫政办〔2022〕99号）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51" w:hRule="exac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校车驾驶资格许可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《校车安全管理条例》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71" w:hRule="exac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涉路施工交通安全审查</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《中华人民共和国道路交通安全法》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《中华人民共和国公路法》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《城市道路管理条例》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3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户口迁移审批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殷都公安分局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《中华人民共和国户口登记条例》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4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lang w:val="en-US"/>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区民政局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社会团体成立、变更、注销登记及修改章程核准</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50" w:lineRule="exact"/>
              <w:jc w:val="both"/>
              <w:textAlignment w:val="center"/>
              <w:rPr>
                <w:rFonts w:hint="eastAsia" w:ascii="仿宋" w:hAnsi="仿宋" w:eastAsia="仿宋" w:cs="仿宋"/>
                <w:b w:val="0"/>
                <w:bCs/>
                <w:i w:val="0"/>
                <w:caps w:val="0"/>
                <w:color w:val="000000" w:themeColor="text1"/>
                <w:spacing w:val="0"/>
                <w:w w:val="100"/>
                <w:sz w:val="24"/>
                <w:szCs w:val="24"/>
                <w:highlight w:val="none"/>
                <w:lang w:val="en-US"/>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区民政局</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（实行登记管理机关和业务主管单位双重负责管理体制的，由有关业务主管单位实施前置审查）</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《社会团体登记管理条例》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255"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区民政局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民办非企业单位成立、变更、注销登记及修改章程核准</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区民政局</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（实行登记管理机关和业务主管单位双重负责管理体制的，由有关业务主管单位实施前置审查）</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《民办非企业单位登记管理暂行条例》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6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区民政局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宗数活动场所法人成立、变更、注销登记</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区民政局</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（由区宗教部门实施前置审查）</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《宗教事务条例》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3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区民政局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慈善组织公开募捐资格审批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区民政局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《中华人民共和国慈善法》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3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区民政局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殡葬设施建设审批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区政府、</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区民政局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《殡葬管理条例》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区民政局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地名命名、更名审批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区民政局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《地名管理条例》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55"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区财政局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中介机构从事代理记账业务审批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区财政局</w:t>
            </w:r>
          </w:p>
        </w:tc>
        <w:tc>
          <w:tcPr>
            <w:tcW w:w="4830" w:type="dxa"/>
            <w:shd w:val="clear" w:color="auto" w:fill="auto"/>
            <w:tcMar>
              <w:top w:w="17" w:type="dxa"/>
              <w:left w:w="113" w:type="dxa"/>
              <w:right w:w="113" w:type="dxa"/>
            </w:tcMar>
            <w:vAlign w:val="center"/>
          </w:tcPr>
          <w:p>
            <w:pPr>
              <w:pStyle w:val="2"/>
              <w:ind w:left="0" w:leftChars="0" w:firstLine="0" w:firstLineChars="0"/>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《中华人民共和国会计法》</w:t>
            </w:r>
          </w:p>
          <w:p>
            <w:pP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《代理记账管理办法》（中华人民共和国财政部令第98号）</w:t>
            </w:r>
          </w:p>
          <w:p>
            <w:pPr>
              <w:pStyle w:val="2"/>
              <w:ind w:left="0" w:leftChars="0" w:firstLine="0" w:firstLineChars="0"/>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《河南省财政厅关于进一步规范全省代理记账行业管理的通知》</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yellow"/>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55"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区人力资源社会保障局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职业培训学校筹设审批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区人力资源社会保障局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《中华人民共和国民办教育促进法》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《中华人民共和国中外合作办学条例》</w:t>
            </w:r>
          </w:p>
          <w:p>
            <w:pPr>
              <w:pStyle w:val="2"/>
              <w:ind w:left="0" w:leftChars="0" w:firstLine="0" w:firstLineChars="0"/>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《河南省人民政府办公厅关于进一步深化县域放权赋能改革的意见》（豫政办〔2022〕99号）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7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区人力资源社会保障局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职业培训学校办学许可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区人力资源社会保障局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《中华人民共和国民办教育促进法》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《中华人民共和国中外合作办学条例》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86"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区人力资源社会保障局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人力资源服务许可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区人力资源社会保障局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《中华人民共和国就业促进法》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《人力资源市场暂行条例》</w:t>
            </w:r>
          </w:p>
          <w:p>
            <w:pPr>
              <w:pStyle w:val="2"/>
              <w:ind w:left="0" w:leftChars="0" w:firstLine="0" w:firstLineChars="0"/>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《河南省人民政府办公厅关于进一步深化县域放权赋能改革的意见》（豫政办〔2022〕99号）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69" w:hRule="exac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区人力资源社会保障局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劳务派遣经营许可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区人力资源社会保障局</w:t>
            </w:r>
            <w:r>
              <w:rPr>
                <w:rFonts w:hint="eastAsia" w:ascii="仿宋" w:hAnsi="仿宋" w:eastAsia="仿宋" w:cs="仿宋"/>
                <w:b w:val="0"/>
                <w:bCs/>
                <w:i w:val="0"/>
                <w:caps w:val="0"/>
                <w:color w:val="auto"/>
                <w:spacing w:val="0"/>
                <w:w w:val="100"/>
                <w:kern w:val="0"/>
                <w:sz w:val="24"/>
                <w:szCs w:val="24"/>
                <w:highlight w:val="none"/>
                <w:lang w:val="en-US" w:eastAsia="zh-CN" w:bidi="ar"/>
              </w:rPr>
              <w:t>；殷都区先进制造业开发区</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《中华人民共和国劳动合同法》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《劳务派遣行政许可实施办法》（人力资源社会保障部令第19号）</w:t>
            </w:r>
          </w:p>
          <w:p>
            <w:pPr>
              <w:pStyle w:val="2"/>
              <w:ind w:left="0" w:leftChars="0" w:firstLine="0" w:firstLineChars="0"/>
              <w:rPr>
                <w:rFonts w:hint="eastAsia"/>
                <w:highlight w:val="none"/>
              </w:rPr>
            </w:pPr>
            <w:r>
              <w:rPr>
                <w:rFonts w:hint="eastAsia" w:ascii="仿宋" w:hAnsi="仿宋" w:eastAsia="仿宋" w:cs="仿宋"/>
                <w:color w:val="auto"/>
                <w:kern w:val="2"/>
                <w:sz w:val="24"/>
                <w:szCs w:val="24"/>
                <w:highlight w:val="none"/>
                <w:lang w:val="en-US" w:eastAsia="zh-CN" w:bidi="ar-SA"/>
              </w:rPr>
              <w:t>《中共殷都区委 殷都区人民政府 关于推动殷都区先进制造业开发区高质量发展的实施意见》（殷发〔2022〕5号）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区人力资源社会保障局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企业实行不定时工作制和综合计算工时工作制审批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区人力资源社会保障局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《中华人民共和国劳动法》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《关于企业实行不定时工作制和综合计算工时工作制的审批办法》（劳部发〔1994〕503号）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7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法人或者其他组织需要利用属于国家秘密的基础测绘成果审批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sz w:val="24"/>
                <w:szCs w:val="24"/>
                <w:highlight w:val="none"/>
                <w:lang w:val="en-US"/>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局；水冶镇政府；殷都区先进制造业开发区</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《中华人民共和国测绘成果管理条例》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《基础测绘成果提供使用管理暂行办法》（国测法字〔2006〕13号）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 w:hAnsi="仿宋" w:eastAsia="仿宋" w:cs="仿宋"/>
                <w:i w:val="0"/>
                <w:iCs w:val="0"/>
                <w:caps w:val="0"/>
                <w:color w:val="000000"/>
                <w:spacing w:val="0"/>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《河南省测绘成果管理办法》（</w:t>
            </w:r>
            <w:r>
              <w:rPr>
                <w:rFonts w:hint="eastAsia" w:ascii="仿宋" w:hAnsi="仿宋" w:eastAsia="仿宋" w:cs="仿宋"/>
                <w:i w:val="0"/>
                <w:iCs w:val="0"/>
                <w:caps w:val="0"/>
                <w:color w:val="000000"/>
                <w:spacing w:val="0"/>
                <w:sz w:val="24"/>
                <w:szCs w:val="24"/>
                <w:highlight w:val="none"/>
              </w:rPr>
              <w:t>河南省人民政府令第147号</w:t>
            </w:r>
            <w:r>
              <w:rPr>
                <w:rFonts w:hint="eastAsia" w:ascii="仿宋" w:hAnsi="仿宋" w:eastAsia="仿宋" w:cs="仿宋"/>
                <w:i w:val="0"/>
                <w:iCs w:val="0"/>
                <w:color w:val="000000"/>
                <w:kern w:val="0"/>
                <w:sz w:val="24"/>
                <w:szCs w:val="24"/>
                <w:highlight w:val="none"/>
                <w:u w:val="none"/>
                <w:lang w:val="en-US" w:eastAsia="zh-CN" w:bidi="ar"/>
              </w:rPr>
              <w:t>）</w:t>
            </w:r>
          </w:p>
          <w:p>
            <w:pPr>
              <w:pStyle w:val="2"/>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《河南省省直管县体制改革试点工作领导小组关于印发&lt;安阳县水冶镇行政管理体制改革试点工作方案&gt;的通知》 （豫直改〔2012〕8号）</w:t>
            </w:r>
          </w:p>
          <w:p>
            <w:pPr>
              <w:pStyle w:val="2"/>
              <w:ind w:left="0" w:leftChars="0" w:firstLine="0" w:firstLineChars="0"/>
              <w:rPr>
                <w:rFonts w:hint="eastAsia" w:ascii="仿宋" w:hAnsi="仿宋" w:eastAsia="仿宋" w:cs="仿宋"/>
                <w:sz w:val="24"/>
                <w:szCs w:val="24"/>
                <w:highlight w:val="none"/>
              </w:rPr>
            </w:pPr>
            <w:r>
              <w:rPr>
                <w:rFonts w:hint="eastAsia" w:ascii="仿宋" w:hAnsi="仿宋" w:eastAsia="仿宋" w:cs="仿宋"/>
                <w:color w:val="auto"/>
                <w:kern w:val="2"/>
                <w:sz w:val="24"/>
                <w:szCs w:val="24"/>
                <w:highlight w:val="none"/>
                <w:lang w:val="en-US" w:eastAsia="zh-CN" w:bidi="ar-SA"/>
              </w:rPr>
              <w:t>《中共殷都区委 殷都区人民政府 关于推动殷都区先进制造业开发区高质量发展的实施意见》（殷发〔2022〕5号）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建设项目用地预审与选址意见书核发</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局；水冶镇政府；殷都区先进制造业开发区</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《中华人民共和国城乡规划法》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《中华人民共和国土地管理法》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《中华人民共和国土地管理法实施条例》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《建设项目用地预审管理办法》（国土资源部令第68号）</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《自然资源部关于以“多规合一”为基础推进规划用地“多审合一、多证合一”改革的通知》（自然资规〔2019〕2号）</w:t>
            </w:r>
          </w:p>
          <w:p>
            <w:pPr>
              <w:pStyle w:val="2"/>
              <w:ind w:left="0" w:leftChars="0" w:firstLine="0" w:firstLineChars="0"/>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《河南省实施〈中华人民共和国城乡规划法〉办法》</w:t>
            </w:r>
          </w:p>
          <w:p>
            <w:pPr>
              <w:pStyle w:val="2"/>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《河南省省直管县体制改革试点工作领导小组关于印发&lt;安阳县水冶镇行政管理体制改革试点工作方案&gt;的通知》 （豫直改〔2012〕8号）</w:t>
            </w:r>
          </w:p>
          <w:p>
            <w:pPr>
              <w:pStyle w:val="2"/>
              <w:ind w:left="0" w:leftChars="0" w:firstLine="0" w:firstLineChars="0"/>
              <w:rPr>
                <w:rFonts w:hint="eastAsia" w:ascii="仿宋" w:hAnsi="仿宋" w:eastAsia="仿宋" w:cs="仿宋"/>
                <w:sz w:val="24"/>
                <w:szCs w:val="24"/>
                <w:highlight w:val="none"/>
              </w:rPr>
            </w:pPr>
            <w:r>
              <w:rPr>
                <w:rFonts w:hint="eastAsia" w:ascii="仿宋" w:hAnsi="仿宋" w:eastAsia="仿宋" w:cs="仿宋"/>
                <w:color w:val="auto"/>
                <w:kern w:val="2"/>
                <w:sz w:val="24"/>
                <w:szCs w:val="24"/>
                <w:highlight w:val="none"/>
                <w:lang w:val="en-US" w:eastAsia="zh-CN" w:bidi="ar-SA"/>
              </w:rPr>
              <w:t>《中共殷都区委 殷都区人民政府 关于推动殷都区先进制造业开发区高质量发展的实施意见》（殷发〔2022〕5号）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lang w:val="en-US" w:eastAsia="zh-CN"/>
              </w:rPr>
            </w:pP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28" w:hRule="exac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国有建设用地使用权出让后土地使用权分割转让批准</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局；水冶镇政府</w:t>
            </w:r>
            <w:r>
              <w:rPr>
                <w:rFonts w:hint="eastAsia" w:ascii="仿宋" w:hAnsi="仿宋" w:eastAsia="仿宋" w:cs="仿宋"/>
                <w:b w:val="0"/>
                <w:bCs/>
                <w:i w:val="0"/>
                <w:caps w:val="0"/>
                <w:color w:val="auto"/>
                <w:spacing w:val="0"/>
                <w:w w:val="100"/>
                <w:sz w:val="24"/>
                <w:szCs w:val="24"/>
                <w:highlight w:val="none"/>
                <w:lang w:val="en-US" w:eastAsia="zh-CN"/>
              </w:rPr>
              <w:t>；</w:t>
            </w:r>
            <w:r>
              <w:rPr>
                <w:rFonts w:hint="eastAsia" w:ascii="仿宋" w:hAnsi="仿宋" w:eastAsia="仿宋" w:cs="仿宋"/>
                <w:b w:val="0"/>
                <w:bCs/>
                <w:i w:val="0"/>
                <w:caps w:val="0"/>
                <w:color w:val="auto"/>
                <w:spacing w:val="0"/>
                <w:w w:val="100"/>
                <w:kern w:val="0"/>
                <w:sz w:val="24"/>
                <w:szCs w:val="24"/>
                <w:highlight w:val="none"/>
                <w:lang w:val="en-US" w:eastAsia="zh-CN" w:bidi="ar"/>
              </w:rPr>
              <w:t>殷都区先进制造业开发区</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《中华人民共和国城镇国有土地使用权出让和转让暂行条例》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《河南省省直管县体制改革试点工作领导小组关于印发&lt;安阳县水冶镇行政管理体制改革试点工作方案&gt;的通知》 （豫直改〔2012〕8号）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color w:val="auto"/>
                <w:kern w:val="2"/>
                <w:sz w:val="24"/>
                <w:szCs w:val="24"/>
                <w:highlight w:val="none"/>
                <w:lang w:val="en-US" w:eastAsia="zh-CN" w:bidi="ar-SA"/>
              </w:rPr>
              <w:t>《中共殷都区委 殷都区人民政府 关于推动殷都区先进制造业开发区高质量发展的实施意见》（殷发〔2022〕5号）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lang w:val="en-US" w:eastAsia="zh-CN"/>
              </w:rPr>
            </w:pP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乡（镇）村企业使用集体建设用地审批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区政府（由区自然资源局承办）</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；水冶镇政府</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《中华人民共和国土地管理法》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sz w:val="24"/>
                <w:szCs w:val="24"/>
                <w:highlight w:val="none"/>
              </w:rPr>
              <w:t>《河南省省直管县体制改革试点工作领导小组关于印发&lt;安阳县水冶镇行政管理体制改革试点工作方案&gt;的通知》 （豫直改〔2012〕8号）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lang w:val="en-US" w:eastAsia="zh-CN"/>
              </w:rPr>
            </w:pP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3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乡（镇）村公共设施、公益事业使用集体建设用地审批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区政府（由区自然资源局承办）</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；水冶镇政府</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《中华人民共和国土地管理法》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sz w:val="24"/>
                <w:szCs w:val="24"/>
                <w:highlight w:val="none"/>
              </w:rPr>
              <w:t>《河南省省直管县体制改革试点工作领导小组关于印发&lt;安阳县水冶镇行政管理体制改革试点工作方案&gt;的通知》 （豫直改〔2012〕8号）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lang w:val="en-US" w:eastAsia="zh-CN"/>
              </w:rPr>
            </w:pP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5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临时用地审批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局；水冶镇政府</w:t>
            </w:r>
            <w:r>
              <w:rPr>
                <w:rFonts w:hint="eastAsia" w:ascii="仿宋" w:hAnsi="仿宋" w:eastAsia="仿宋" w:cs="仿宋"/>
                <w:b w:val="0"/>
                <w:bCs/>
                <w:i w:val="0"/>
                <w:caps w:val="0"/>
                <w:color w:val="auto"/>
                <w:spacing w:val="0"/>
                <w:w w:val="100"/>
                <w:sz w:val="24"/>
                <w:szCs w:val="24"/>
                <w:highlight w:val="none"/>
                <w:lang w:val="en-US" w:eastAsia="zh-CN"/>
              </w:rPr>
              <w:t>；</w:t>
            </w:r>
            <w:r>
              <w:rPr>
                <w:rFonts w:hint="eastAsia" w:ascii="仿宋" w:hAnsi="仿宋" w:eastAsia="仿宋" w:cs="仿宋"/>
                <w:b w:val="0"/>
                <w:bCs/>
                <w:i w:val="0"/>
                <w:caps w:val="0"/>
                <w:color w:val="auto"/>
                <w:spacing w:val="0"/>
                <w:w w:val="100"/>
                <w:kern w:val="0"/>
                <w:sz w:val="24"/>
                <w:szCs w:val="24"/>
                <w:highlight w:val="none"/>
                <w:lang w:val="en-US" w:eastAsia="zh-CN" w:bidi="ar"/>
              </w:rPr>
              <w:t>殷都区先进制造业开发区</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《中华人民共和国土地管理法》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《河南省省直管县体制改革试点工作领导小组关于印发&lt;安阳县水冶镇行政管理体制改革试点工作方案&gt;的通知》 （豫直改〔2012〕8号）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color w:val="auto"/>
                <w:kern w:val="2"/>
                <w:sz w:val="24"/>
                <w:szCs w:val="24"/>
                <w:highlight w:val="none"/>
                <w:lang w:val="en-US" w:eastAsia="zh-CN" w:bidi="ar-SA"/>
              </w:rPr>
              <w:t>《中共殷都区委 殷都区人民政府 关于推动殷都区先进制造业开发区高质量发展的实施意见》（殷发〔2022〕5号）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lang w:val="en-US" w:eastAsia="zh-CN"/>
              </w:rPr>
            </w:pP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建设用地、临时建设用地规划许可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局；水冶镇政府</w:t>
            </w:r>
            <w:r>
              <w:rPr>
                <w:rFonts w:hint="eastAsia" w:ascii="仿宋" w:hAnsi="仿宋" w:eastAsia="仿宋" w:cs="仿宋"/>
                <w:b w:val="0"/>
                <w:bCs/>
                <w:i w:val="0"/>
                <w:caps w:val="0"/>
                <w:color w:val="auto"/>
                <w:spacing w:val="0"/>
                <w:w w:val="100"/>
                <w:sz w:val="24"/>
                <w:szCs w:val="24"/>
                <w:highlight w:val="none"/>
                <w:lang w:val="en-US" w:eastAsia="zh-CN"/>
              </w:rPr>
              <w:t>；</w:t>
            </w:r>
            <w:r>
              <w:rPr>
                <w:rFonts w:hint="eastAsia" w:ascii="仿宋" w:hAnsi="仿宋" w:eastAsia="仿宋" w:cs="仿宋"/>
                <w:b w:val="0"/>
                <w:bCs/>
                <w:i w:val="0"/>
                <w:caps w:val="0"/>
                <w:color w:val="auto"/>
                <w:spacing w:val="0"/>
                <w:w w:val="100"/>
                <w:kern w:val="0"/>
                <w:sz w:val="24"/>
                <w:szCs w:val="24"/>
                <w:highlight w:val="none"/>
                <w:lang w:val="en-US" w:eastAsia="zh-CN" w:bidi="ar"/>
              </w:rPr>
              <w:t>殷都区先进制造业开发区</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《中华人民共和国城乡规划法》</w:t>
            </w:r>
          </w:p>
          <w:p>
            <w:pPr>
              <w:pStyle w:val="2"/>
              <w:ind w:left="0" w:leftChars="0" w:firstLine="0" w:firstLineChars="0"/>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《河南省实施〈中华人民共和国城乡规划法〉办法》</w:t>
            </w:r>
          </w:p>
          <w:p>
            <w:pPr>
              <w:pStyle w:val="2"/>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《河南省省直管县体制改革试点工作领导小组关于印发&lt;安阳县水冶镇行政管理体制改革试点工作方案&gt;的通知》 （豫直改〔2012〕8号）</w:t>
            </w:r>
          </w:p>
          <w:p>
            <w:pPr>
              <w:pStyle w:val="2"/>
              <w:ind w:left="0" w:leftChars="0" w:firstLine="0" w:firstLineChars="0"/>
              <w:rPr>
                <w:rFonts w:hint="eastAsia" w:ascii="仿宋" w:hAnsi="仿宋" w:eastAsia="仿宋" w:cs="仿宋"/>
                <w:sz w:val="24"/>
                <w:szCs w:val="24"/>
                <w:highlight w:val="none"/>
              </w:rPr>
            </w:pPr>
            <w:r>
              <w:rPr>
                <w:rFonts w:hint="eastAsia" w:ascii="仿宋" w:hAnsi="仿宋" w:eastAsia="仿宋" w:cs="仿宋"/>
                <w:color w:val="auto"/>
                <w:kern w:val="2"/>
                <w:sz w:val="24"/>
                <w:szCs w:val="24"/>
                <w:highlight w:val="none"/>
                <w:lang w:val="en-US" w:eastAsia="zh-CN" w:bidi="ar-SA"/>
              </w:rPr>
              <w:t>《中共殷都区委 殷都区人民政府 关于推动殷都区先进制造业开发区高质量发展的实施意见》（殷发〔2022〕5号）</w:t>
            </w:r>
          </w:p>
        </w:tc>
        <w:tc>
          <w:tcPr>
            <w:tcW w:w="993" w:type="dxa"/>
            <w:shd w:val="clear" w:color="auto" w:fill="auto"/>
            <w:tcMar>
              <w:top w:w="17" w:type="dxa"/>
              <w:left w:w="113" w:type="dxa"/>
              <w:right w:w="113" w:type="dxa"/>
            </w:tcMar>
            <w:vAlign w:val="center"/>
          </w:tcPr>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13"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开发未确定使用权的国有荒山、荒地、荒滩从事生产审查</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区政府（由区自然资源局承办）</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；水冶镇政府</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《中华人民共和国土地管理法》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《中华人民共和国土地管理法实施条例》</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《河南省实施〈土地管理法〉办法》</w:t>
            </w:r>
          </w:p>
          <w:p>
            <w:pP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《河南省人民政府办公厅关于进一步深化县域放权赋能改革的意见》（豫政办〔2022〕99号）</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《河南省省直管县体制改革试点工作领导小组关于印发&lt;安阳县水冶镇行政管理体制改革试点工作方案&gt;的通知》 （豫直改〔2012〕8号）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lang w:val="en-US" w:eastAsia="zh-CN"/>
              </w:rPr>
            </w:pP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75"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建设工程、临时建设工程规划许可</w:t>
            </w:r>
          </w:p>
        </w:tc>
        <w:tc>
          <w:tcPr>
            <w:tcW w:w="2246" w:type="dxa"/>
            <w:shd w:val="clear" w:color="auto" w:fill="auto"/>
            <w:tcMar>
              <w:top w:w="17" w:type="dxa"/>
              <w:left w:w="113" w:type="dxa"/>
              <w:right w:w="113" w:type="dxa"/>
            </w:tcMar>
            <w:vAlign w:val="center"/>
          </w:tcPr>
          <w:p>
            <w:pPr>
              <w:keepNext w:val="0"/>
              <w:keepLines w:val="0"/>
              <w:widowControl/>
              <w:suppressLineNumbers w:val="0"/>
              <w:jc w:val="left"/>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p>
            <w:pPr>
              <w:keepNext w:val="0"/>
              <w:keepLines w:val="0"/>
              <w:widowControl/>
              <w:suppressLineNumbers w:val="0"/>
              <w:jc w:val="left"/>
              <w:rPr>
                <w:rFonts w:hint="default"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局；省政府确定</w:t>
            </w:r>
            <w:r>
              <w:rPr>
                <w:rFonts w:hint="default"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的</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水冶镇政府</w:t>
            </w:r>
            <w:r>
              <w:rPr>
                <w:rFonts w:hint="eastAsia" w:ascii="仿宋" w:hAnsi="仿宋" w:eastAsia="仿宋" w:cs="仿宋"/>
                <w:b w:val="0"/>
                <w:bCs/>
                <w:i w:val="0"/>
                <w:caps w:val="0"/>
                <w:color w:val="auto"/>
                <w:spacing w:val="0"/>
                <w:w w:val="100"/>
                <w:sz w:val="24"/>
                <w:szCs w:val="24"/>
                <w:highlight w:val="none"/>
                <w:lang w:val="en-US" w:eastAsia="zh-CN"/>
              </w:rPr>
              <w:t>；殷都区先进制造业开发区</w:t>
            </w:r>
          </w:p>
          <w:p>
            <w:pPr>
              <w:keepNext w:val="0"/>
              <w:keepLines w:val="0"/>
              <w:widowControl/>
              <w:suppressLineNumbers w:val="0"/>
              <w:jc w:val="left"/>
              <w:rPr>
                <w:rFonts w:hint="default" w:ascii="仿宋" w:hAnsi="仿宋" w:eastAsia="仿宋" w:cs="仿宋"/>
                <w:b w:val="0"/>
                <w:bCs/>
                <w:i w:val="0"/>
                <w:caps w:val="0"/>
                <w:color w:val="000000" w:themeColor="text1"/>
                <w:spacing w:val="0"/>
                <w:w w:val="100"/>
                <w:sz w:val="24"/>
                <w:szCs w:val="24"/>
                <w:highlight w:val="none"/>
                <w:lang w:val="en-US"/>
                <w14:textFill>
                  <w14:solidFill>
                    <w14:schemeClr w14:val="tx1"/>
                  </w14:solidFill>
                </w14:textFill>
              </w:rPr>
            </w:pP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《中华人民共和国城乡规划法》</w:t>
            </w:r>
          </w:p>
          <w:p>
            <w:pPr>
              <w:pStyle w:val="2"/>
              <w:ind w:left="0" w:leftChars="0" w:firstLine="0" w:firstLineChars="0"/>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《河南省实施〈中华人民共和国城乡规划法〉办法》</w:t>
            </w:r>
          </w:p>
          <w:p>
            <w:pPr>
              <w:pStyle w:val="2"/>
              <w:ind w:left="0" w:leftChars="0" w:firstLine="0" w:firstLineChars="0"/>
              <w:rPr>
                <w:rFonts w:hint="eastAsia" w:ascii="仿宋" w:hAnsi="仿宋" w:eastAsia="仿宋" w:cs="仿宋"/>
                <w:sz w:val="24"/>
                <w:szCs w:val="24"/>
                <w:highlight w:val="none"/>
              </w:rPr>
            </w:pPr>
            <w:r>
              <w:rPr>
                <w:rFonts w:hint="eastAsia" w:ascii="仿宋" w:hAnsi="仿宋" w:eastAsia="仿宋" w:cs="仿宋"/>
                <w:color w:val="auto"/>
                <w:kern w:val="2"/>
                <w:sz w:val="24"/>
                <w:szCs w:val="24"/>
                <w:highlight w:val="none"/>
                <w:lang w:val="en-US" w:eastAsia="zh-CN" w:bidi="ar-SA"/>
              </w:rPr>
              <w:t>《中共殷都区委 殷都区人民政府 关于推动殷都区先进制造业开发区高质量发展的实施意见》（殷发〔2022〕5号）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乡村建设规划许可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自然资源</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局</w:t>
            </w:r>
            <w:r>
              <w:rPr>
                <w:rFonts w:hint="eastAsia" w:ascii="仿宋" w:hAnsi="仿宋" w:eastAsia="仿宋" w:cs="仿宋"/>
                <w:i w:val="0"/>
                <w:iCs w:val="0"/>
                <w:color w:val="000000"/>
                <w:kern w:val="0"/>
                <w:sz w:val="24"/>
                <w:szCs w:val="24"/>
                <w:highlight w:val="none"/>
                <w:u w:val="none"/>
                <w:lang w:val="en-US" w:eastAsia="zh-CN" w:bidi="ar"/>
              </w:rPr>
              <w:t>（由乡、镇人民政府初审）；乡、镇人民政府</w:t>
            </w:r>
            <w:r>
              <w:rPr>
                <w:rFonts w:hint="eastAsia" w:ascii="仿宋" w:hAnsi="仿宋" w:eastAsia="仿宋" w:cs="仿宋"/>
                <w:i w:val="0"/>
                <w:iCs w:val="0"/>
                <w:color w:val="auto"/>
                <w:kern w:val="0"/>
                <w:sz w:val="24"/>
                <w:szCs w:val="24"/>
                <w:highlight w:val="none"/>
                <w:u w:val="none"/>
                <w:lang w:val="en-US" w:eastAsia="zh-CN" w:bidi="ar"/>
              </w:rPr>
              <w:t>；</w:t>
            </w:r>
            <w:r>
              <w:rPr>
                <w:rFonts w:hint="eastAsia" w:ascii="仿宋" w:hAnsi="仿宋" w:eastAsia="仿宋" w:cs="仿宋"/>
                <w:b w:val="0"/>
                <w:bCs/>
                <w:i w:val="0"/>
                <w:caps w:val="0"/>
                <w:color w:val="auto"/>
                <w:spacing w:val="0"/>
                <w:w w:val="100"/>
                <w:kern w:val="0"/>
                <w:sz w:val="24"/>
                <w:szCs w:val="24"/>
                <w:highlight w:val="none"/>
                <w:lang w:val="en-US" w:eastAsia="zh-CN" w:bidi="ar"/>
              </w:rPr>
              <w:t>殷都区先进制造业开发区</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《中华人民共和国城乡规划法》</w:t>
            </w:r>
          </w:p>
          <w:p>
            <w:pPr>
              <w:pStyle w:val="2"/>
              <w:ind w:left="0" w:leftChars="0" w:firstLine="0" w:firstLineChars="0"/>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《河南省实施〈中华人民共和国城乡规划法〉办法》</w:t>
            </w:r>
          </w:p>
          <w:p>
            <w:pPr>
              <w:pStyle w:val="2"/>
              <w:ind w:left="0" w:leftChars="0" w:firstLine="0" w:firstLineChars="0"/>
              <w:rPr>
                <w:rFonts w:hint="eastAsia" w:ascii="仿宋" w:hAnsi="仿宋" w:eastAsia="仿宋" w:cs="仿宋"/>
                <w:sz w:val="24"/>
                <w:szCs w:val="24"/>
                <w:highlight w:val="none"/>
              </w:rPr>
            </w:pPr>
            <w:r>
              <w:rPr>
                <w:rFonts w:hint="eastAsia" w:ascii="仿宋" w:hAnsi="仿宋" w:eastAsia="仿宋" w:cs="仿宋"/>
                <w:color w:val="auto"/>
                <w:kern w:val="2"/>
                <w:sz w:val="24"/>
                <w:szCs w:val="24"/>
                <w:highlight w:val="none"/>
                <w:lang w:val="en-US" w:eastAsia="zh-CN" w:bidi="ar-SA"/>
              </w:rPr>
              <w:t>《中共殷都区委 殷都区人民政府 关于推动殷都区先进制造业开发区高质量发展的实施意见》（殷发〔2022〕5号）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生态环境殷都分局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一般建设项目环境影响评价审批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生态环境殷都分局</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（部分事项受市生态环境局委托实施）</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《中华人民共和国环境保护法》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《中华人民共和国环境影响评价法》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《中华人民共和国水污染防治法》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《中华人民共和国大气污染防治法》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《中华人民共和国土壤污染防治法》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《中华人民共和国固体废物污染环境防治法》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《中华人民共和国环境噪声污染防治法》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《建设项目环境保护管理条例》</w:t>
            </w:r>
          </w:p>
          <w:p>
            <w:pPr>
              <w:pStyle w:val="2"/>
              <w:ind w:left="0" w:leftChars="0" w:firstLine="0" w:firstLineChars="0"/>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《中共河南省委 河南省人民政府印发〈关于推进新发展格局下河南县域经济高质量发展的若干意见（试行）〉的通知》（豫发〔2021〕23号）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3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生态环境殷都分局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排污许可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生态环境殷都分局</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（部分事项受市生态环境局委托实施）</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《中华人民共和国环境保护法》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《中华人民共和国水污染防治法》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《中华人民共和国大气污染防治法》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《中华人民共和国固体废物污染环境防治法》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《中华人民共和国土壤污染防治法》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《排污许可管理条例》</w:t>
            </w:r>
          </w:p>
          <w:p>
            <w:pPr>
              <w:pStyle w:val="2"/>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《河南省减少污染物排放条例》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《中共河南省委 河南省人民政府印发〈关于推进新发展格局下河南县域经济高质量发展的若干意见（试行）〉的通知》（豫发〔2021〕23号）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《河南省人民政府办公厅关于赋予长葛市等9个践行县域治理“三起来”示范县（市）部分省辖市级经济社会管理权限的通知》（豫政办〔2020〕36号）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rPr>
            </w:pPr>
            <w:r>
              <w:rPr>
                <w:rFonts w:hint="eastAsia" w:ascii="仿宋" w:hAnsi="仿宋" w:eastAsia="仿宋" w:cs="仿宋"/>
                <w:sz w:val="24"/>
                <w:szCs w:val="24"/>
                <w:highlight w:val="none"/>
                <w:lang w:val="en-US" w:eastAsia="zh-CN"/>
              </w:rPr>
              <w:t>《中共河南省委办公厅 河南省人民政府办公厅关于公布河南省第二批践行县域治理“三起来”示范县（市）名单的通知》（豫办〔2021〕18号）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left"/>
              <w:textAlignment w:val="center"/>
              <w:rPr>
                <w:rFonts w:hint="default"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1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生态环境殷都分局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江河、湖泊新建、改建或者扩大排污口审批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生态环</w:t>
            </w:r>
            <w:bookmarkStart w:id="0" w:name="_GoBack"/>
            <w:bookmarkEnd w:id="0"/>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境殷都分局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《中华人民共和国水法》</w:t>
            </w:r>
          </w:p>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《中华人民共和国水污染防治法》</w:t>
            </w:r>
          </w:p>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《中央编办关于生态环境部流域生态环境监管机构设置有关事项的通知》（中编办发</w:t>
            </w:r>
            <w:r>
              <w:rPr>
                <w:rStyle w:val="12"/>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2019</w:t>
            </w:r>
            <w:r>
              <w:rPr>
                <w:rStyle w:val="13"/>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26号》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t>《国务院办公厅关于加强入河入海排污口监督管理工作的实施意见》（国办函〔2022〕17号）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1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生态环境殷都分局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防治污染设施拆除或闲置审批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生态环境殷都分局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《中华人民共和国环境保护法》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《中华人民共和国海洋环境保护法》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《防冶海洋工程建设项目污染损害海洋环境管理条例》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《中华人民共和国环境噪声污染防治法》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6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生态环境殷都分局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危险废物经营许可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生态环境殷都分局（部分事项受市生态环境局委托实施）</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《中华人民共和国固体废物污染环境防治法》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《危险废物经营许可证管理办法》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《河南省人民政府办公厅关于赋予长葛市等9个践行县域治理“三起来”示范县（市）部分省辖市级经济社会管理权限的通知》（豫政办〔2020〕36号）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《中共河南省委办公厅 河南省人民政府办公厅关于公布河南省第二批践行县域治理“三起来”示范县（市）名单的通知》（豫办〔2021〕18号）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建筑工程施工许可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r>
              <w:rPr>
                <w:rFonts w:hint="eastAsia" w:ascii="仿宋" w:hAnsi="仿宋" w:eastAsia="仿宋" w:cs="仿宋"/>
                <w:b w:val="0"/>
                <w:bCs/>
                <w:i w:val="0"/>
                <w:caps w:val="0"/>
                <w:color w:val="auto"/>
                <w:spacing w:val="0"/>
                <w:w w:val="100"/>
                <w:kern w:val="0"/>
                <w:sz w:val="24"/>
                <w:szCs w:val="24"/>
                <w:highlight w:val="none"/>
                <w:lang w:val="en-US" w:eastAsia="zh-CN" w:bidi="ar"/>
              </w:rPr>
              <w:t>；殷都区先进制造业开发区</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《中华人民共和国建筑法》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《建筑工程施工许可管理办法》（住房城乡建设部令第18号公布，住房城乡建设部令第52号修正）</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color w:val="auto"/>
                <w:kern w:val="2"/>
                <w:sz w:val="24"/>
                <w:szCs w:val="24"/>
                <w:highlight w:val="none"/>
                <w:lang w:val="en-US" w:eastAsia="zh-CN" w:bidi="ar-SA"/>
              </w:rPr>
              <w:t>《中共殷都区委 殷都区人民政府 关于推动殷都区先进制造业开发区高质量发展的实施意见》（殷发〔2022〕5号）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0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城镇污水排入排水管网许可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《城镇排水与污水处理条例》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4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2656" w:type="dxa"/>
            <w:shd w:val="clear" w:color="auto" w:fill="auto"/>
            <w:tcMar>
              <w:top w:w="17" w:type="dxa"/>
              <w:left w:w="113" w:type="dxa"/>
              <w:right w:w="113" w:type="dxa"/>
            </w:tcMar>
            <w:vAlign w:val="center"/>
          </w:tcPr>
          <w:p>
            <w:pPr>
              <w:keepNext w:val="0"/>
              <w:keepLines w:val="0"/>
              <w:widowControl/>
              <w:suppressLineNumbers w:val="0"/>
              <w:jc w:val="left"/>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燃气经营许可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r>
              <w:rPr>
                <w:rFonts w:hint="eastAsia" w:ascii="仿宋" w:hAnsi="仿宋" w:eastAsia="仿宋" w:cs="仿宋"/>
                <w:b w:val="0"/>
                <w:bCs/>
                <w:i w:val="0"/>
                <w:caps w:val="0"/>
                <w:color w:val="auto"/>
                <w:spacing w:val="0"/>
                <w:w w:val="100"/>
                <w:kern w:val="0"/>
                <w:sz w:val="24"/>
                <w:szCs w:val="24"/>
                <w:highlight w:val="none"/>
                <w:lang w:val="en-US" w:eastAsia="zh-CN" w:bidi="ar"/>
              </w:rPr>
              <w:t>；殷都区先进制造业开发区</w:t>
            </w:r>
          </w:p>
        </w:tc>
        <w:tc>
          <w:tcPr>
            <w:tcW w:w="4830" w:type="dxa"/>
            <w:shd w:val="clear" w:color="auto" w:fill="auto"/>
            <w:tcMar>
              <w:top w:w="17" w:type="dxa"/>
              <w:left w:w="113" w:type="dxa"/>
              <w:right w:w="113" w:type="dxa"/>
            </w:tcMar>
            <w:vAlign w:val="center"/>
          </w:tcPr>
          <w:p>
            <w:pPr>
              <w:keepNext w:val="0"/>
              <w:keepLines w:val="0"/>
              <w:widowControl/>
              <w:suppressLineNumbers w:val="0"/>
              <w:jc w:val="left"/>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《城镇燃气管理条例》</w:t>
            </w:r>
          </w:p>
          <w:p>
            <w:pPr>
              <w:keepNext w:val="0"/>
              <w:keepLines w:val="0"/>
              <w:widowControl/>
              <w:suppressLineNumbers w:val="0"/>
              <w:jc w:val="left"/>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《中共殷都区委 殷都区人民政府 关于推动殷都区先进制造业开发区高质量发展的实施意见》（殷发〔2022〕5号）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yellow"/>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5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建设工程消防设计审查</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《中华人民共和国消防法》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《建设工程消防设计审查验收管理暂行规定》（住房城乡建设部令第51号）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6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建设工程消防验收</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《中华人民共和国消防法》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《建设工程消防设计审查验收管理暂行规定》（住房城乡建设部令第51号）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在村庄、集镇规划区内公共场所修建临时建筑等设施审批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乡级政府</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《村庄和集镇规划建设管理条例》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3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建筑起重机械使用登记</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《中华人民共和国特种设备安全法》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《建设工程安全生产管理条例》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5"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占用国防交通控制范围土地审批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《中华人民共和国国防交通法》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《国防交通条例》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2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公路建设项目设计文件审批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《中华人民共和国公路法》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《建设工程质量管理条例》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《建设工程勘察设计管理条例》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《农村公路建设管理办法》（交通运输部令2018年第4号）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1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公路建设项目施工许可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交通运输局</w:t>
            </w:r>
            <w:r>
              <w:rPr>
                <w:rFonts w:hint="eastAsia" w:ascii="仿宋" w:hAnsi="仿宋" w:eastAsia="仿宋" w:cs="仿宋"/>
                <w:b w:val="0"/>
                <w:bCs/>
                <w:i w:val="0"/>
                <w:caps w:val="0"/>
                <w:color w:val="auto"/>
                <w:spacing w:val="0"/>
                <w:w w:val="100"/>
                <w:sz w:val="24"/>
                <w:szCs w:val="24"/>
                <w:highlight w:val="none"/>
                <w:lang w:eastAsia="zh-CN"/>
              </w:rPr>
              <w:t>；</w:t>
            </w:r>
            <w:r>
              <w:rPr>
                <w:rFonts w:hint="eastAsia" w:ascii="仿宋" w:hAnsi="仿宋" w:eastAsia="仿宋" w:cs="仿宋"/>
                <w:b w:val="0"/>
                <w:bCs/>
                <w:i w:val="0"/>
                <w:caps w:val="0"/>
                <w:color w:val="auto"/>
                <w:spacing w:val="0"/>
                <w:w w:val="100"/>
                <w:kern w:val="0"/>
                <w:sz w:val="24"/>
                <w:szCs w:val="24"/>
                <w:highlight w:val="none"/>
                <w:lang w:val="en-US" w:eastAsia="zh-CN" w:bidi="ar"/>
              </w:rPr>
              <w:t>殷都区先进制造业开发区</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《中华人民共和国公路法》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《公路建设市场管理办法》（交通部令2004年第14号公布，交通运输部令2015年第11号修正）</w:t>
            </w:r>
          </w:p>
          <w:p>
            <w:pPr>
              <w:pStyle w:val="2"/>
              <w:ind w:left="0" w:leftChars="0" w:firstLine="0" w:firstLineChars="0"/>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《河南省人民政府办公厅关于进一步深化县域放权赋能改革的意见》（豫政办〔2022〕99号）</w:t>
            </w:r>
          </w:p>
          <w:p>
            <w:pPr>
              <w:pStyle w:val="2"/>
              <w:ind w:left="0" w:leftChars="0" w:firstLine="0" w:firstLineChars="0"/>
              <w:rPr>
                <w:rFonts w:hint="eastAsia" w:ascii="仿宋" w:hAnsi="仿宋" w:eastAsia="仿宋" w:cs="仿宋"/>
                <w:sz w:val="24"/>
                <w:szCs w:val="24"/>
                <w:highlight w:val="none"/>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《中共殷都区委 殷都区人民政府 关于推动殷都区先进制造业开发区高质量发展的实施意见》（殷发〔2022〕5号）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2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公路建设项目竣工验收</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交通运输局</w:t>
            </w:r>
            <w:r>
              <w:rPr>
                <w:rFonts w:hint="eastAsia" w:ascii="仿宋" w:hAnsi="仿宋" w:eastAsia="仿宋" w:cs="仿宋"/>
                <w:b w:val="0"/>
                <w:bCs/>
                <w:i w:val="0"/>
                <w:caps w:val="0"/>
                <w:color w:val="auto"/>
                <w:spacing w:val="0"/>
                <w:w w:val="100"/>
                <w:sz w:val="24"/>
                <w:szCs w:val="24"/>
                <w:highlight w:val="none"/>
                <w:lang w:eastAsia="zh-CN"/>
              </w:rPr>
              <w:t>；</w:t>
            </w:r>
            <w:r>
              <w:rPr>
                <w:rFonts w:hint="eastAsia" w:ascii="仿宋" w:hAnsi="仿宋" w:eastAsia="仿宋" w:cs="仿宋"/>
                <w:b w:val="0"/>
                <w:bCs/>
                <w:i w:val="0"/>
                <w:caps w:val="0"/>
                <w:color w:val="auto"/>
                <w:spacing w:val="0"/>
                <w:w w:val="100"/>
                <w:kern w:val="0"/>
                <w:sz w:val="24"/>
                <w:szCs w:val="24"/>
                <w:highlight w:val="none"/>
                <w:lang w:val="en-US" w:eastAsia="zh-CN" w:bidi="ar"/>
              </w:rPr>
              <w:t>殷都区先进制造业开发区</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《中华人民共和国公路法》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《收费公路管理条例》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《公路工程竣（交）工验收办法》（交通部令2004年第3号）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《农村公路建设管理办法》（交通运输部令2018年第4号）</w:t>
            </w:r>
          </w:p>
          <w:p>
            <w:pPr>
              <w:pStyle w:val="2"/>
              <w:ind w:left="0" w:leftChars="0" w:firstLine="0" w:firstLineChars="0"/>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《河南省人民政府办公厅关于进一步深化县域放权赋能改革的意见》（豫政办〔2022〕99号）</w:t>
            </w:r>
          </w:p>
          <w:p>
            <w:pPr>
              <w:pStyle w:val="2"/>
              <w:ind w:left="0" w:leftChars="0" w:firstLine="0" w:firstLineChars="0"/>
              <w:rPr>
                <w:rFonts w:hint="eastAsia" w:ascii="仿宋" w:hAnsi="仿宋" w:eastAsia="仿宋" w:cs="仿宋"/>
                <w:sz w:val="24"/>
                <w:szCs w:val="24"/>
                <w:highlight w:val="none"/>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《中共殷都区委 殷都区人民政府 关于推动殷都区先进制造业开发区高质量发展的实施意见》（殷发〔2022〕5号）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6"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公路超限运输许可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《中华人民共和国公路法》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《公路安全保护条例》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6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涉路施工许可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《中华人民共和国公路法》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《公路安全保护条例》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《路政管理规定》（交通部令2003年第2号公布，交通运输部令2016年第81号修正）</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8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更新采伐护路林审批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《中华人民共和国公路法》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《公路安全保护条例》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《路政管理规定》（交通部令2003年第2号公布，交通运输部令2016年第81号修正）</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7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道路旅客运输经营许可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《中华人民共和国道路运输条例》</w:t>
            </w:r>
          </w:p>
          <w:p>
            <w:pPr>
              <w:pStyle w:val="2"/>
              <w:ind w:left="0" w:leftChars="0" w:firstLine="0" w:firstLineChars="0"/>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《河南省人民政府办公厅关于进一步深化县域放权赋能改革的意见》（豫政办〔2022〕99号）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道路旅客运输站经营许可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《中华人民共和国道路运输条例》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56"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道路货物运输经营许可（除使用4500千克及以下普通货运车辆从事普通货运经营外）</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《中华人民共和国道路运输条例》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《道路货物运输及站场管理规定》（交通部令2005年第6号公布，交通运输部令2019年第17号修正）</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5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水运建设项目设计文件审批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《中华人民共和国港口法》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《中华人民共和国航道法》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《中华人民共和国航道管理条例》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《建设工程质量管理条例》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《建设工程勘察设计管理条例》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52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水运工程建设项目竣工验收</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4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《中华人民共和国港口法》</w:t>
            </w:r>
          </w:p>
          <w:p>
            <w:pPr>
              <w:keepLines w:val="0"/>
              <w:widowControl/>
              <w:suppressLineNumbers w:val="0"/>
              <w:snapToGrid/>
              <w:spacing w:before="0" w:beforeAutospacing="0" w:after="0" w:afterAutospacing="0" w:line="34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《中华人民共和国航道法》</w:t>
            </w:r>
          </w:p>
          <w:p>
            <w:pPr>
              <w:keepLines w:val="0"/>
              <w:widowControl/>
              <w:suppressLineNumbers w:val="0"/>
              <w:snapToGrid/>
              <w:spacing w:before="0" w:beforeAutospacing="0" w:after="0" w:afterAutospacing="0" w:line="34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《中华人民共和国航道管理条例》</w:t>
            </w:r>
          </w:p>
          <w:p>
            <w:pPr>
              <w:keepLines w:val="0"/>
              <w:widowControl/>
              <w:suppressLineNumbers w:val="0"/>
              <w:snapToGrid/>
              <w:spacing w:before="0" w:beforeAutospacing="0" w:after="0" w:afterAutospacing="0" w:line="34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《港口工程建设管理规定》（交通运输部令2018年第2号公布，交通运输部令2019年第32号修正）</w:t>
            </w:r>
          </w:p>
          <w:p>
            <w:pPr>
              <w:keepLines w:val="0"/>
              <w:widowControl/>
              <w:suppressLineNumbers w:val="0"/>
              <w:snapToGrid/>
              <w:spacing w:before="0" w:beforeAutospacing="0" w:after="0" w:afterAutospacing="0" w:line="34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《航道工程建设管理规定》（交通运输部令2019年第44号）</w:t>
            </w:r>
          </w:p>
          <w:p>
            <w:pPr>
              <w:pStyle w:val="2"/>
              <w:ind w:left="0" w:leftChars="0" w:firstLine="0" w:firstLineChars="0"/>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《河南省人民政府办公厅关于进一步深化县域放权赋能改革的意见》（豫政办〔2022〕99号）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4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25"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在内河通航水域载运、拖带超重、超长、超高、超宽、半潜物体或者拖放竹、木等物体许可</w:t>
            </w:r>
          </w:p>
        </w:tc>
        <w:tc>
          <w:tcPr>
            <w:tcW w:w="2246" w:type="dxa"/>
            <w:shd w:val="clear" w:color="auto" w:fill="auto"/>
            <w:tcMar>
              <w:top w:w="17" w:type="dxa"/>
              <w:left w:w="113" w:type="dxa"/>
              <w:right w:w="113"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交通运输局</w:t>
            </w:r>
          </w:p>
        </w:tc>
        <w:tc>
          <w:tcPr>
            <w:tcW w:w="4830" w:type="dxa"/>
            <w:shd w:val="clear" w:color="auto" w:fill="auto"/>
            <w:tcMar>
              <w:top w:w="17" w:type="dxa"/>
              <w:left w:w="113" w:type="dxa"/>
              <w:right w:w="113" w:type="dxa"/>
            </w:tcMar>
            <w:vAlign w:val="center"/>
          </w:tcPr>
          <w:p>
            <w:pPr>
              <w:pStyle w:val="2"/>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《中华人民共和国内河交通安全管理条例》</w:t>
            </w:r>
          </w:p>
          <w:p>
            <w:pP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《交通运输部办公厅关于全面推行直属海事系统权责清单制度的通知》（交办海〔2018〕19号）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3"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内河专用航标设置、撤除、位置移动和其他状况改变审批</w:t>
            </w:r>
          </w:p>
        </w:tc>
        <w:tc>
          <w:tcPr>
            <w:tcW w:w="2246" w:type="dxa"/>
            <w:shd w:val="clear" w:color="auto" w:fill="auto"/>
            <w:tcMar>
              <w:top w:w="17" w:type="dxa"/>
              <w:left w:w="113" w:type="dxa"/>
              <w:right w:w="113"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交通运输局</w:t>
            </w:r>
          </w:p>
        </w:tc>
        <w:tc>
          <w:tcPr>
            <w:tcW w:w="4830" w:type="dxa"/>
            <w:shd w:val="clear" w:color="auto" w:fill="auto"/>
            <w:tcMar>
              <w:top w:w="17" w:type="dxa"/>
              <w:left w:w="113" w:type="dxa"/>
              <w:right w:w="113" w:type="dxa"/>
            </w:tcMar>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《中华人民共和国航标条例》</w:t>
            </w:r>
          </w:p>
          <w:p>
            <w:pPr>
              <w:pStyle w:val="2"/>
              <w:ind w:left="0" w:leftChars="0" w:firstLine="0" w:firstLineChars="0"/>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《中华人民共和国航道管理条例》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5"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船舶进行散装液体污染危害性货物或者危险货物过驳作业许可</w:t>
            </w:r>
          </w:p>
        </w:tc>
        <w:tc>
          <w:tcPr>
            <w:tcW w:w="2246" w:type="dxa"/>
            <w:shd w:val="clear" w:color="auto" w:fill="auto"/>
            <w:tcMar>
              <w:top w:w="17" w:type="dxa"/>
              <w:left w:w="113" w:type="dxa"/>
              <w:right w:w="113"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交通运输局</w:t>
            </w:r>
          </w:p>
        </w:tc>
        <w:tc>
          <w:tcPr>
            <w:tcW w:w="4830" w:type="dxa"/>
            <w:shd w:val="clear" w:color="auto" w:fill="auto"/>
            <w:tcMar>
              <w:top w:w="17" w:type="dxa"/>
              <w:left w:w="113" w:type="dxa"/>
              <w:right w:w="113" w:type="dxa"/>
            </w:tcMar>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《中华人民共和国水污染防治法》</w:t>
            </w:r>
          </w:p>
          <w:p>
            <w:pPr>
              <w:pStyle w:val="2"/>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《中华人民共和国海洋环境保护法》</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《中华人民共和国海上交通安全法》</w:t>
            </w:r>
          </w:p>
          <w:p>
            <w:pPr>
              <w:pStyle w:val="2"/>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《中华人民共和国内河交通安全管理条例》</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《防治船舶污染海洋环境管理条例》</w:t>
            </w:r>
          </w:p>
          <w:p>
            <w:pPr>
              <w:pStyle w:val="2"/>
              <w:ind w:left="0" w:leftChars="0" w:firstLine="0" w:firstLineChars="0"/>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《交通运输部办公厅关于全面推行直属海事系统权责清单制度的通知》（交办海〔2018〕19号）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0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海域或者内河通航水域、岸线施工作业许可</w:t>
            </w:r>
          </w:p>
        </w:tc>
        <w:tc>
          <w:tcPr>
            <w:tcW w:w="2246" w:type="dxa"/>
            <w:shd w:val="clear" w:color="auto" w:fill="auto"/>
            <w:tcMar>
              <w:top w:w="17" w:type="dxa"/>
              <w:left w:w="113" w:type="dxa"/>
              <w:right w:w="113"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交通运输局</w:t>
            </w:r>
          </w:p>
        </w:tc>
        <w:tc>
          <w:tcPr>
            <w:tcW w:w="4830" w:type="dxa"/>
            <w:shd w:val="clear" w:color="auto" w:fill="auto"/>
            <w:tcMar>
              <w:top w:w="17" w:type="dxa"/>
              <w:left w:w="113" w:type="dxa"/>
              <w:right w:w="113" w:type="dxa"/>
            </w:tcMar>
            <w:vAlign w:val="center"/>
          </w:tcPr>
          <w:p>
            <w:pPr>
              <w:pStyle w:val="2"/>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《中华人民共和国海上交通安全法》</w:t>
            </w:r>
          </w:p>
          <w:p>
            <w:pP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《中华人民共和国内河交通安全管理条例》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船舶国籍登记</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交通运输局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《中华人民共和国海上交通安全法》</w:t>
            </w:r>
          </w:p>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《中华人民共和国船舶登记条例》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《交通运输部办公厅关于全面推行直属海事系统权责清单制度的通知》（交办海</w:t>
            </w:r>
            <w:r>
              <w:rPr>
                <w:rStyle w:val="12"/>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2018</w:t>
            </w:r>
            <w:r>
              <w:rPr>
                <w:rStyle w:val="13"/>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19号）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设置或者撤销内河渡口审批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区政府（由</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交通运输局</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承办）</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《中华人民共和国内河交通安全管理条例》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28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交通运输局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船员适任证书核发</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交通运输局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《中华人民共和国海上交通安全法》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《中华人民共和国船员条例》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《交通运输部办公厅关于全面推行直属海事系统权责清单制度的通知》（交办海〔2018〕19号）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《国家职业资格目录（2021年版）》</w:t>
            </w:r>
          </w:p>
          <w:p>
            <w:pPr>
              <w:pStyle w:val="2"/>
              <w:ind w:left="0" w:leftChars="0" w:firstLine="0" w:firstLineChars="0"/>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《中华人民共和国海事局关于授权河南省地方海事局开展内核一类船舶船员适任考试发证工作的通知》（海船员〔2015〕631号）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5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水利基建项目初步设计文件审批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《国务院对确需保留的行政审批项目设定行政许可的决定》</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26"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取水许可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《中华人民共和国水法》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《取水许可和水资源费征收管理条例》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8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洪水影响评价类审批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r>
              <w:rPr>
                <w:rFonts w:hint="eastAsia" w:ascii="仿宋" w:hAnsi="仿宋" w:eastAsia="仿宋" w:cs="仿宋"/>
                <w:b w:val="0"/>
                <w:bCs/>
                <w:i w:val="0"/>
                <w:caps w:val="0"/>
                <w:color w:val="auto"/>
                <w:spacing w:val="0"/>
                <w:w w:val="100"/>
                <w:kern w:val="0"/>
                <w:sz w:val="24"/>
                <w:szCs w:val="24"/>
                <w:highlight w:val="none"/>
                <w:lang w:val="en-US" w:eastAsia="zh-CN" w:bidi="ar"/>
              </w:rPr>
              <w:t>；殷都区先进制造业开发区</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《中华人民共和国水法》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《中华人民共和国防洪法》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《中华人民共和国河道管理条例》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《中华人民共和国水文条例》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《中共殷都区委 殷都区人民政府 关于推动殷都区先进制造业开发区高质量发展的实施意见》（殷发〔2022〕5号）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4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河道管理范围内特定活动审批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《中华人民共和国河道管理条例》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57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河道采砂许可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《中华人民共和国水法》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《中华人民共和国长江保护法》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《中华人民共和国河道管理条例》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《长江河道采砂管理条例》</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《河南省河道采砂管理办法》</w:t>
            </w:r>
          </w:p>
          <w:p>
            <w:pPr>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《河南省人民政府办公厅关于进一步深化县域放权赋能改革的意见》（豫政办〔2022〕99号）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生产建设项目水土保持方案审批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r>
              <w:rPr>
                <w:rFonts w:hint="eastAsia" w:ascii="仿宋" w:hAnsi="仿宋" w:eastAsia="仿宋" w:cs="仿宋"/>
                <w:b w:val="0"/>
                <w:bCs/>
                <w:i w:val="0"/>
                <w:caps w:val="0"/>
                <w:color w:val="auto"/>
                <w:spacing w:val="0"/>
                <w:w w:val="100"/>
                <w:kern w:val="0"/>
                <w:sz w:val="24"/>
                <w:szCs w:val="24"/>
                <w:highlight w:val="none"/>
                <w:lang w:val="en-US" w:eastAsia="zh-CN" w:bidi="ar"/>
              </w:rPr>
              <w:t>；殷都区先进制造业开发区</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《中华人民共和国水土保持法》</w:t>
            </w:r>
          </w:p>
          <w:p>
            <w:pPr>
              <w:pStyle w:val="2"/>
              <w:ind w:left="0" w:leftChars="0" w:firstLine="0" w:firstLineChars="0"/>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《河南省人民政府办公厅关于进一步深化县域放权赋能改革的意见》（豫政办〔2022〕99号）</w:t>
            </w:r>
          </w:p>
          <w:p>
            <w:pPr>
              <w:pStyle w:val="2"/>
              <w:ind w:left="0" w:leftChars="0" w:firstLine="0" w:firstLineChars="0"/>
              <w:rPr>
                <w:rFonts w:hint="eastAsia" w:ascii="仿宋" w:hAnsi="仿宋" w:eastAsia="仿宋" w:cs="仿宋"/>
                <w:sz w:val="24"/>
                <w:szCs w:val="24"/>
                <w:highlight w:val="none"/>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《中共殷都区委 殷都区人民政府 关于推动殷都区先进制造业开发区高质量发展的实施意见》（殷发〔2022〕5号）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5" w:hRule="exac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农村集体经济组织修建水库审批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《中华人民共和国水法》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城市建设填堵水域、废除围堤审批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区政府（由区水利局承办）</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《中华人民共和国防洪法》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3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占用农业灌溉水源、灌排工程设施审批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《国务院对确需保留的行政审批项目设定行政许可的决定》</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73"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利用堤顶、戗台兼做公路审批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《中华人民共和国河道管理条例》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3"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坝顶兼做公路审批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《水库大坝安全管理条例》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2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蓄滞洪区避洪设施建设审批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《国务院对确需保留的行政审批项目设定行政许可的决定》</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43"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大坝管理和保护范围内修建码头、渔塘许可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区水利局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《水库大坝安全管理条例》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7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农药经营许可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《农药管理条例》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《安阳市人民政府</w:t>
            </w:r>
            <w:r>
              <w:rPr>
                <w:rFonts w:hint="default"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关于取消下放和调整</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行政职权事项</w:t>
            </w:r>
            <w:r>
              <w:rPr>
                <w:rFonts w:hint="default"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的决定</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》（安政〔</w:t>
            </w:r>
            <w:r>
              <w:rPr>
                <w:rFonts w:hint="default"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201</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7</w:t>
            </w:r>
            <w:r>
              <w:rPr>
                <w:rFonts w:hint="default"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17</w:t>
            </w:r>
            <w:r>
              <w:rPr>
                <w:rFonts w:hint="default"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号</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4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兽药经营许可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《兽药管理条例》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lightGray"/>
              </w:rPr>
            </w:pPr>
            <w:r>
              <w:rPr>
                <w:rFonts w:hint="eastAsia" w:ascii="仿宋" w:hAnsi="仿宋" w:eastAsia="仿宋" w:cs="仿宋"/>
                <w:sz w:val="24"/>
                <w:szCs w:val="24"/>
                <w:highlight w:val="none"/>
                <w:lang w:val="en-US" w:eastAsia="zh-CN"/>
              </w:rPr>
              <w:t>《安阳市人民政府关于取消下放调整和保留行政审批项目的决定》（安政〔2013〕26 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82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农作物种子生产经营许可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（部分事项初审后报省农业农村厅）</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《中华人民共和国种子法》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《农业转基因生物安全管理条例》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《转基因棉花种子生产经营许可规定》（农业部公告第2436号公布，农业农村部令2019年第2号修正）</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16"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食用菌菌种生产经营许可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lang w:val="en-US"/>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（部分事项初审后报省农业农村厅）</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《中华人民共和国种子法》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《食用菌菌种管理办法》（农业部令2006年第62号公布，农业部令2015年第1号修正）</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使用低于国家或地方规定的种用标准的农作物种子审批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lang w:val="en-US"/>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区政府（由</w:t>
            </w:r>
            <w: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lang w:eastAsia="zh-CN"/>
                <w14:textFill>
                  <w14:solidFill>
                    <w14:schemeClr w14:val="tx1"/>
                  </w14:solidFill>
                </w14:textFill>
              </w:rPr>
              <w:t>农业农村局</w:t>
            </w: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承办）</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《中华人民共和国种子法》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7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种畜禽生产经营许可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lightGray"/>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（部分事项为初审）</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《中华人民共和国畜牧法》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《农业转基因生物安全管理条例》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《养蜂管理办法（试行）》（农业部公告第1692号）</w:t>
            </w:r>
          </w:p>
          <w:p>
            <w:pPr>
              <w:pStyle w:val="2"/>
              <w:ind w:left="0" w:leftChars="0" w:firstLine="0" w:firstLineChars="0"/>
              <w:rPr>
                <w:rFonts w:hint="eastAsia" w:ascii="仿宋" w:hAnsi="仿宋" w:eastAsia="仿宋" w:cs="仿宋"/>
                <w:sz w:val="24"/>
                <w:szCs w:val="24"/>
                <w:highlight w:val="none"/>
              </w:rPr>
            </w:pPr>
            <w:r>
              <w:rPr>
                <w:rFonts w:hint="eastAsia" w:ascii="仿宋" w:hAnsi="仿宋" w:eastAsia="仿宋" w:cs="仿宋"/>
                <w:i w:val="0"/>
                <w:iCs w:val="0"/>
                <w:color w:val="000000"/>
                <w:kern w:val="0"/>
                <w:sz w:val="24"/>
                <w:szCs w:val="24"/>
                <w:highlight w:val="none"/>
                <w:u w:val="none"/>
                <w:lang w:val="en-US" w:eastAsia="zh-CN" w:bidi="ar"/>
              </w:rPr>
              <w:t>《河南省人民政府办公厅关于转发河南省种畜禽生产经营许可证审核发放办法的通知》（豫政办〔2017〕150号）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56"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蚕种生产经营许可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r>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t>（初审）</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《中华人民共和国畜牧法》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《蚕种管理办法》（农业部令2006年第68号）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农业植物检疫证书核发</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区植保植检站</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《植物检疫条例》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农业植物产地检疫合格证签发</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区植保植检站</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《植物检疫条例》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农业野生植物采集、出售、收购、野外考察审批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（采集国家二级保护野生植物的初审）</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《中华人民共和国野生植物保护条例》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2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动物及动物产品检疫合格证核发</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畜牧服务中心</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《中华人民共和国动物防疫法》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《动物检疫管理办法》（农业农村部令2022年第7号公布）</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rPr>
            </w:pPr>
            <w:r>
              <w:rPr>
                <w:rFonts w:hint="eastAsia" w:ascii="仿宋" w:hAnsi="仿宋" w:eastAsia="仿宋" w:cs="仿宋"/>
                <w:sz w:val="24"/>
                <w:szCs w:val="24"/>
                <w:highlight w:val="none"/>
                <w:lang w:val="en-US" w:eastAsia="zh-CN"/>
              </w:rPr>
              <w:t>《安阳市人民政府</w:t>
            </w:r>
            <w:r>
              <w:rPr>
                <w:rFonts w:hint="default" w:ascii="仿宋" w:hAnsi="仿宋" w:eastAsia="仿宋" w:cs="仿宋"/>
                <w:sz w:val="24"/>
                <w:szCs w:val="24"/>
                <w:highlight w:val="none"/>
                <w:lang w:val="en-US" w:eastAsia="zh-CN"/>
              </w:rPr>
              <w:t>关于取消下放调整和保留行政审批项目的决定</w:t>
            </w:r>
            <w:r>
              <w:rPr>
                <w:rFonts w:hint="eastAsia" w:ascii="仿宋" w:hAnsi="仿宋" w:eastAsia="仿宋" w:cs="仿宋"/>
                <w:sz w:val="24"/>
                <w:szCs w:val="24"/>
                <w:highlight w:val="none"/>
                <w:lang w:val="en-US" w:eastAsia="zh-CN"/>
              </w:rPr>
              <w:t>》（安政〔2014〕23 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8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动物防疫条件合格证核发</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lightGray"/>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《中华人民共和国动物防疫法》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《安阳市人民政府</w:t>
            </w:r>
            <w:r>
              <w:rPr>
                <w:rFonts w:hint="default" w:ascii="仿宋" w:hAnsi="仿宋" w:eastAsia="仿宋" w:cs="仿宋"/>
                <w:sz w:val="24"/>
                <w:szCs w:val="24"/>
                <w:highlight w:val="none"/>
                <w:lang w:val="en-US" w:eastAsia="zh-CN"/>
              </w:rPr>
              <w:t>关于取消下放调整和保留行政审批项目的决定</w:t>
            </w:r>
            <w:r>
              <w:rPr>
                <w:rFonts w:hint="eastAsia" w:ascii="仿宋" w:hAnsi="仿宋" w:eastAsia="仿宋" w:cs="仿宋"/>
                <w:sz w:val="24"/>
                <w:szCs w:val="24"/>
                <w:highlight w:val="none"/>
                <w:lang w:val="en-US" w:eastAsia="zh-CN"/>
              </w:rPr>
              <w:t>》（安政〔2014〕23 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4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动物诊疗许可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《中华人民共和国动物防疫法》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《动物诊疗机构管理办法》（农业部令2008年第19号公布，农业农村部令2022年第5号修订）</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《安阳市人民政府</w:t>
            </w:r>
            <w:r>
              <w:rPr>
                <w:rFonts w:hint="default"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关于取消下放调整和保留行政审批项目的决定</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》（安政〔2013〕26 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生鲜乳收购站许可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sz w:val="24"/>
                <w:szCs w:val="24"/>
                <w:highlight w:val="none"/>
                <w:lang w:val="en-US"/>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区农业农村局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《乳品质量安全监督管理条例》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5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生鲜乳准运证明核发</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区农业农村局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《乳品质量安全监督管理条例》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6"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拖拉机和联合收割机驾驶证核发</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《中华人民共和国道路交通安全法》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《农业机械安全监督管理条例》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拖拉机和联合收割机登记</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《中华人民共和国道路交通安全法》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《农业机械安全监督管理条例》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5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工商企业等社会资本通过流转取得土地经营权审批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政府</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（由区农业农村局承办）；乡镇政府（由农业农村部门或者农村经营管理部门承办）</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《中华人民共和国农村土地承包法》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《农村土地经营权流转管理办法》（农业农村部令2021年第1号）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9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农村村民宅基地审批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乡镇政府</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《中华人民共和国土地管理法》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9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猎捕国家重点保护水生野生动物审批</w:t>
            </w:r>
          </w:p>
        </w:tc>
        <w:tc>
          <w:tcPr>
            <w:tcW w:w="2246" w:type="dxa"/>
            <w:shd w:val="clear" w:color="auto" w:fill="auto"/>
            <w:tcMar>
              <w:top w:w="17" w:type="dxa"/>
              <w:left w:w="113" w:type="dxa"/>
              <w:right w:w="113"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r>
              <w:rPr>
                <w:rFonts w:hint="eastAsia" w:ascii="仿宋" w:hAnsi="仿宋" w:eastAsia="仿宋" w:cs="仿宋"/>
                <w:i w:val="0"/>
                <w:iCs w:val="0"/>
                <w:color w:val="000000"/>
                <w:kern w:val="0"/>
                <w:sz w:val="24"/>
                <w:szCs w:val="24"/>
                <w:highlight w:val="none"/>
                <w:u w:val="none"/>
                <w:lang w:val="en-US" w:eastAsia="zh-CN" w:bidi="ar"/>
              </w:rPr>
              <w:t>（初审）</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《中华人民共和国野生动物保护法》</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《中华人民共和国水生野生动物保护实施条例》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9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出售、购买、利用国家重点保护水生野生动物及其制品审批</w:t>
            </w:r>
          </w:p>
        </w:tc>
        <w:tc>
          <w:tcPr>
            <w:tcW w:w="2246" w:type="dxa"/>
            <w:shd w:val="clear" w:color="auto" w:fill="auto"/>
            <w:tcMar>
              <w:top w:w="17" w:type="dxa"/>
              <w:left w:w="113" w:type="dxa"/>
              <w:right w:w="113"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r>
              <w:rPr>
                <w:rFonts w:hint="eastAsia" w:ascii="仿宋" w:hAnsi="仿宋" w:eastAsia="仿宋" w:cs="仿宋"/>
                <w:i w:val="0"/>
                <w:iCs w:val="0"/>
                <w:color w:val="000000"/>
                <w:kern w:val="0"/>
                <w:sz w:val="24"/>
                <w:szCs w:val="24"/>
                <w:highlight w:val="none"/>
                <w:u w:val="none"/>
                <w:lang w:val="en-US" w:eastAsia="zh-CN" w:bidi="ar"/>
              </w:rPr>
              <w:t>（初审）</w:t>
            </w:r>
          </w:p>
        </w:tc>
        <w:tc>
          <w:tcPr>
            <w:tcW w:w="4830" w:type="dxa"/>
            <w:shd w:val="clear" w:color="auto" w:fill="auto"/>
            <w:tcMar>
              <w:top w:w="17" w:type="dxa"/>
              <w:left w:w="113" w:type="dxa"/>
              <w:right w:w="113" w:type="dxa"/>
            </w:tcMar>
            <w:vAlign w:val="center"/>
          </w:tcPr>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《中华人民共和国野生动物保护法》</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《中华人民共和国水生野生动物保护实施条例》</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《国家林业局受理10种（类）陆生野生动物相关行政许可事项》（国家林业局公告2017年第14号）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9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人工繁育国家重点保护水生野生动物审批</w:t>
            </w:r>
          </w:p>
        </w:tc>
        <w:tc>
          <w:tcPr>
            <w:tcW w:w="2246" w:type="dxa"/>
            <w:shd w:val="clear" w:color="auto" w:fill="auto"/>
            <w:tcMar>
              <w:top w:w="17" w:type="dxa"/>
              <w:left w:w="113" w:type="dxa"/>
              <w:right w:w="113"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r>
              <w:rPr>
                <w:rFonts w:hint="eastAsia" w:ascii="仿宋" w:hAnsi="仿宋" w:eastAsia="仿宋" w:cs="仿宋"/>
                <w:i w:val="0"/>
                <w:iCs w:val="0"/>
                <w:color w:val="000000"/>
                <w:kern w:val="0"/>
                <w:sz w:val="24"/>
                <w:szCs w:val="24"/>
                <w:highlight w:val="none"/>
                <w:u w:val="none"/>
                <w:lang w:val="en-US" w:eastAsia="zh-CN" w:bidi="ar"/>
              </w:rPr>
              <w:t>（初审）</w:t>
            </w:r>
          </w:p>
        </w:tc>
        <w:tc>
          <w:tcPr>
            <w:tcW w:w="4830" w:type="dxa"/>
            <w:shd w:val="clear" w:color="auto" w:fill="auto"/>
            <w:tcMar>
              <w:top w:w="17" w:type="dxa"/>
              <w:left w:w="113" w:type="dxa"/>
              <w:right w:w="113" w:type="dxa"/>
            </w:tcMar>
            <w:vAlign w:val="center"/>
          </w:tcPr>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《中华人民共和国野生动物保护法》</w:t>
            </w:r>
          </w:p>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《中华人民共和国水生野生动物利用特许办法》（农业部令1999年第15号公布，农业部令2017年第8号修正）</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《国家林业局受理10种（类）陆生野生动物相关行政许可事项》（国家林业局公告2017年第14号）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4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渔业船舶船员证书核发</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《中华人民共和国渔港水域交通安全管理条例》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cyan"/>
                <w:lang w:val="en-US" w:eastAsia="zh-CN"/>
              </w:rPr>
            </w:pPr>
            <w:r>
              <w:rPr>
                <w:rFonts w:hint="eastAsia" w:ascii="仿宋" w:hAnsi="仿宋" w:eastAsia="仿宋" w:cs="仿宋"/>
                <w:sz w:val="24"/>
                <w:szCs w:val="24"/>
                <w:lang w:val="en-US" w:eastAsia="zh-CN"/>
              </w:rPr>
              <w:t>《中华人民共和国渔业船员管理办法》（农业部令2014年第4号公布，</w:t>
            </w:r>
            <w:r>
              <w:rPr>
                <w:rFonts w:hint="eastAsia" w:ascii="仿宋" w:hAnsi="仿宋" w:eastAsia="仿宋" w:cs="仿宋"/>
                <w:sz w:val="24"/>
                <w:szCs w:val="24"/>
                <w:highlight w:val="none"/>
                <w:lang w:val="en-US" w:eastAsia="zh-CN"/>
              </w:rPr>
              <w:t>农业部令2022年第1号修订）</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《国家职业资格目录（2021年版）》</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《安阳市人民政府关于取消下放调整和保留行政审批项目的决定》（安政〔2013〕26号）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水产苗种生产经营审批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《中华人民共和国渔业法》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《水产苗种管理办法》（农业部令2005年第46号）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《农业转基因生物安全管理条例》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9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水域滩涂养殖证核发</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区政府（由</w:t>
            </w: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承办）</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《中华人民共和国渔业法》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《中华人民共和国渔业法实施细则》（1987年10月14日国务院批准，2020年11月29日第二次修订）</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93"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渔业船网工具指标审批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《中华人民共和国渔业法》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《渔业捕捞许可管理规定》（农业农村部令2018年第1号，2022年1月7日农业农村部令2022年第1号修订）</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2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渔业捕捞许可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t>区</w:t>
            </w: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农业农村局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《中华人民共和国渔业法》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《中华人民共和国渔业法实施细则》</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《渔业捕捞许可管理规定》（农业农村部令2018年第1号</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，2022年1月7日农业农村部令2022年第1号修订）</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文艺表演团体设立审批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区文广体旅局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《营业性演出管理条例》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5"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营业性演出审批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区文广体旅局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《营业性演出管理条例》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《营业性演出管理条例实施细则》（文化部令第47号公布</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w:t>
            </w:r>
            <w:r>
              <w:rPr>
                <w:rFonts w:hint="default"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文化和旅游部</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令第9号修正）</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娱乐场所经营活动审批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区文广体旅局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《娱乐场所管理条例》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互联网上网服务营业场所筹建审批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区文广体旅局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《互联网上网服务营业场所管理条例》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5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互联网上网服务经营活动审批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区文广体旅局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《互联网上网服务营业场所管理条例》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15"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广播电视专用频段频率使用许可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区文广体旅局（受理并逐级上报）</w:t>
            </w:r>
          </w:p>
        </w:tc>
        <w:tc>
          <w:tcPr>
            <w:tcW w:w="4830" w:type="dxa"/>
            <w:shd w:val="clear" w:color="auto" w:fill="auto"/>
            <w:tcMar>
              <w:top w:w="17" w:type="dxa"/>
              <w:left w:w="113" w:type="dxa"/>
              <w:right w:w="113" w:type="dxa"/>
            </w:tcMar>
            <w:vAlign w:val="center"/>
          </w:tcPr>
          <w:p>
            <w:pPr>
              <w:keepLines w:val="0"/>
              <w:widowControl/>
              <w:suppressLineNumbers w:val="0"/>
              <w:shd w:val="clear"/>
              <w:snapToGrid/>
              <w:spacing w:before="0" w:beforeAutospacing="0" w:after="0" w:afterAutospacing="0" w:line="360" w:lineRule="exact"/>
              <w:jc w:val="both"/>
              <w:textAlignment w:val="center"/>
              <w:rPr>
                <w:rFonts w:hint="eastAsia" w:ascii="仿宋" w:hAnsi="仿宋" w:eastAsia="仿宋" w:cs="仿宋"/>
                <w:b w:val="0"/>
                <w:bCs/>
                <w:i w:val="0"/>
                <w:caps w:val="0"/>
                <w:color w:val="auto"/>
                <w:spacing w:val="0"/>
                <w:w w:val="100"/>
                <w:kern w:val="0"/>
                <w:sz w:val="24"/>
                <w:szCs w:val="24"/>
                <w:highlight w:val="none"/>
                <w:lang w:val="en-US" w:eastAsia="zh-CN" w:bidi="ar"/>
              </w:rPr>
            </w:pPr>
            <w:r>
              <w:rPr>
                <w:rFonts w:hint="eastAsia" w:ascii="仿宋" w:hAnsi="仿宋" w:eastAsia="仿宋" w:cs="仿宋"/>
                <w:b w:val="0"/>
                <w:bCs/>
                <w:i w:val="0"/>
                <w:caps w:val="0"/>
                <w:color w:val="auto"/>
                <w:spacing w:val="0"/>
                <w:w w:val="100"/>
                <w:kern w:val="0"/>
                <w:sz w:val="24"/>
                <w:szCs w:val="24"/>
                <w:highlight w:val="none"/>
                <w:lang w:val="en-US" w:eastAsia="zh-CN" w:bidi="ar"/>
              </w:rPr>
              <w:t>《广播电视管理条例》</w:t>
            </w:r>
          </w:p>
          <w:p>
            <w:pPr>
              <w:keepLines w:val="0"/>
              <w:widowControl/>
              <w:suppressLineNumbers w:val="0"/>
              <w:shd w:val="clear"/>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lightGray"/>
                <w14:textFill>
                  <w14:solidFill>
                    <w14:schemeClr w14:val="tx1"/>
                  </w14:solidFill>
                </w14:textFill>
              </w:rPr>
            </w:pPr>
            <w:r>
              <w:rPr>
                <w:rFonts w:hint="eastAsia" w:ascii="仿宋" w:hAnsi="仿宋" w:eastAsia="仿宋" w:cs="仿宋"/>
                <w:b w:val="0"/>
                <w:bCs/>
                <w:i w:val="0"/>
                <w:caps w:val="0"/>
                <w:color w:val="auto"/>
                <w:spacing w:val="0"/>
                <w:w w:val="100"/>
                <w:kern w:val="0"/>
                <w:sz w:val="24"/>
                <w:szCs w:val="24"/>
                <w:highlight w:val="none"/>
                <w:shd w:val="clear"/>
                <w:lang w:val="en-US" w:eastAsia="zh-CN" w:bidi="ar"/>
              </w:rPr>
              <w:t>《广播电视无线传输覆盖网管理办法》（国家广播电影电视总局令第13号）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无线广播电视发射设备订购证明核发</w:t>
            </w:r>
          </w:p>
        </w:tc>
        <w:tc>
          <w:tcPr>
            <w:tcW w:w="2246" w:type="dxa"/>
            <w:shd w:val="clear" w:color="auto" w:fill="auto"/>
            <w:tcMar>
              <w:top w:w="17" w:type="dxa"/>
              <w:left w:w="113" w:type="dxa"/>
              <w:right w:w="113"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r>
              <w:rPr>
                <w:rFonts w:hint="eastAsia" w:ascii="仿宋" w:hAnsi="仿宋" w:eastAsia="仿宋" w:cs="仿宋"/>
                <w:i w:val="0"/>
                <w:iCs w:val="0"/>
                <w:color w:val="000000"/>
                <w:kern w:val="0"/>
                <w:sz w:val="24"/>
                <w:szCs w:val="24"/>
                <w:highlight w:val="none"/>
                <w:u w:val="none"/>
                <w:lang w:val="en-US" w:eastAsia="zh-CN" w:bidi="ar"/>
              </w:rPr>
              <w:t>（受理并逐级上报）</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《国务院对确需保留的行政审批项目设定行政许可的决定》</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《国务院关于第六批取消和调整行政审批项目的决定》（国发〔2012〕52号）</w:t>
            </w:r>
          </w:p>
          <w:p>
            <w:pP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highlight w:val="none"/>
                <w:u w:val="none"/>
                <w:lang w:val="en-US" w:eastAsia="zh-CN" w:bidi="ar"/>
              </w:rPr>
              <w:t>《广播电视无线传输覆盖网管理办法》</w:t>
            </w:r>
            <w:r>
              <w:rPr>
                <w:rFonts w:hint="eastAsia" w:ascii="仿宋" w:hAnsi="仿宋" w:eastAsia="仿宋" w:cs="仿宋"/>
                <w:kern w:val="2"/>
                <w:sz w:val="24"/>
                <w:szCs w:val="24"/>
                <w:highlight w:val="none"/>
                <w:lang w:val="en-US" w:eastAsia="zh-CN" w:bidi="ar-SA"/>
              </w:rPr>
              <w:t>（国家广播电影电视总局令第13号）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9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广播电台、电视台设立、终止审批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r>
              <w:rPr>
                <w:rFonts w:hint="eastAsia" w:ascii="仿宋" w:hAnsi="仿宋" w:eastAsia="仿宋" w:cs="仿宋"/>
                <w:i w:val="0"/>
                <w:iCs w:val="0"/>
                <w:color w:val="000000"/>
                <w:kern w:val="0"/>
                <w:sz w:val="24"/>
                <w:szCs w:val="24"/>
                <w:highlight w:val="none"/>
                <w:u w:val="none"/>
                <w:lang w:val="en-US" w:eastAsia="zh-CN" w:bidi="ar"/>
              </w:rPr>
              <w:t>（受理部分事项并逐级上报）</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《广播电视管理条例》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7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广播电台、电视台变更台名、台标、节目设置范围或节目套数审批</w:t>
            </w:r>
          </w:p>
        </w:tc>
        <w:tc>
          <w:tcPr>
            <w:tcW w:w="2246" w:type="dxa"/>
            <w:shd w:val="clear" w:color="auto" w:fill="auto"/>
            <w:tcMar>
              <w:top w:w="17" w:type="dxa"/>
              <w:left w:w="113" w:type="dxa"/>
              <w:right w:w="113" w:type="dxa"/>
            </w:tcMar>
            <w:vAlign w:val="center"/>
          </w:tcPr>
          <w:p>
            <w:pPr>
              <w:keepLines w:val="0"/>
              <w:widowControl/>
              <w:snapToGrid/>
              <w:spacing w:before="0" w:beforeAutospacing="0" w:after="0" w:afterAutospacing="0" w:line="360" w:lineRule="exact"/>
              <w:jc w:val="both"/>
              <w:textAlignment w:val="baseline"/>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r>
              <w:rPr>
                <w:rFonts w:hint="eastAsia" w:ascii="仿宋" w:hAnsi="仿宋" w:eastAsia="仿宋" w:cs="仿宋"/>
                <w:i w:val="0"/>
                <w:iCs w:val="0"/>
                <w:color w:val="000000"/>
                <w:kern w:val="0"/>
                <w:sz w:val="24"/>
                <w:szCs w:val="24"/>
                <w:highlight w:val="none"/>
                <w:u w:val="none"/>
                <w:lang w:val="en-US" w:eastAsia="zh-CN" w:bidi="ar"/>
              </w:rPr>
              <w:t>（受理并逐级上报）</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《广播电视管理条例》</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《国务院关于取消和下放一批行政许可事项的决定》（国发〔2020〕13号）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2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乡镇设立广播电视站和机关、部队、团体、企业事业单位设立有线广播电视站审批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区文广体旅局（初审）</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《广播电视管理条例》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《广播电视站审批管理暂行规定》（广播电影电视总局令第32号）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58" w:hRule="exac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有线广播电视传输覆盖网工程验收审核</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《广播电视管理条例》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0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广播电视视频点播业务审批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r>
              <w:rPr>
                <w:rFonts w:hint="eastAsia" w:ascii="仿宋" w:hAnsi="仿宋" w:eastAsia="仿宋" w:cs="仿宋"/>
                <w:i w:val="0"/>
                <w:iCs w:val="0"/>
                <w:color w:val="000000"/>
                <w:kern w:val="0"/>
                <w:sz w:val="24"/>
                <w:szCs w:val="24"/>
                <w:highlight w:val="none"/>
                <w:u w:val="none"/>
                <w:lang w:val="en-US" w:eastAsia="zh-CN" w:bidi="ar"/>
              </w:rPr>
              <w:t>（初审并逐级上报）</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《国务院对确需保留的行政审批项目设定行政许可的决定》</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《广播电视视频点播业务管理办法》（广播电影电视总局令第35号公布，广播电视总局令第9号修正）</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0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经营广播电视节目传送业务审批</w:t>
            </w:r>
          </w:p>
        </w:tc>
        <w:tc>
          <w:tcPr>
            <w:tcW w:w="2246" w:type="dxa"/>
            <w:shd w:val="clear" w:color="auto" w:fill="auto"/>
            <w:tcMar>
              <w:top w:w="17" w:type="dxa"/>
              <w:left w:w="113" w:type="dxa"/>
              <w:right w:w="113" w:type="dxa"/>
            </w:tcMar>
            <w:vAlign w:val="center"/>
          </w:tcPr>
          <w:p>
            <w:pPr>
              <w:keepNext w:val="0"/>
              <w:keepLines w:val="0"/>
              <w:widowControl/>
              <w:suppressLineNumbers w:val="0"/>
              <w:jc w:val="both"/>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r>
              <w:rPr>
                <w:rFonts w:hint="eastAsia" w:ascii="仿宋" w:hAnsi="仿宋" w:eastAsia="仿宋" w:cs="仿宋"/>
                <w:i w:val="0"/>
                <w:iCs w:val="0"/>
                <w:color w:val="000000"/>
                <w:kern w:val="0"/>
                <w:sz w:val="24"/>
                <w:szCs w:val="24"/>
                <w:highlight w:val="none"/>
                <w:u w:val="none"/>
                <w:lang w:val="en-US" w:eastAsia="zh-CN" w:bidi="ar"/>
              </w:rPr>
              <w:t>（受理并逐级上报）</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《国务院对确需保留的行政审批项目设定行政许可的决定》</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《广播电视节目传送业务管理办法》（国家广播电影电视总局令第33号）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0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卫星电视广播地面接收设施安装服务许可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r>
              <w:rPr>
                <w:rFonts w:hint="eastAsia" w:ascii="仿宋" w:hAnsi="仿宋" w:eastAsia="仿宋" w:cs="仿宋"/>
                <w:i w:val="0"/>
                <w:iCs w:val="0"/>
                <w:color w:val="000000"/>
                <w:kern w:val="0"/>
                <w:sz w:val="24"/>
                <w:szCs w:val="24"/>
                <w:highlight w:val="none"/>
                <w:u w:val="none"/>
                <w:lang w:val="en-US" w:eastAsia="zh-CN" w:bidi="ar"/>
              </w:rPr>
              <w:t>（初审并逐级上报）</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t>《卫星电视广播地面接收设施管理规定》</w:t>
            </w:r>
          </w:p>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t>《卫里电视广播地面接收设施安装服务暂行办法》（广播电影电视总局令第60号公布，广播电视总局令第10号修正）</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t>《广电总局关于设立卫星地面接收设施安装服务机构审批事项的通知》（广发</w:t>
            </w:r>
            <w:r>
              <w:rPr>
                <w:rStyle w:val="12"/>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t>2010</w:t>
            </w:r>
            <w:r>
              <w:rPr>
                <w:rStyle w:val="13"/>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t>24号）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0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设置卫星电视广播地面接收设施审批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区文广体旅局（初审）</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《广播电视管理条例》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《卫星电视广播地面接收设施管理规定》</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《〈卫星电视广播地面接收设施管理规定〉实施细则》（1994年2月3日广播电影电视部令第11号公布，根据2021年10月9日《国家广播电视总局关于第四批修改的部门规章的决定》修订）</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9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举办健身气功活动及设立站点审批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《国务院对确需保留的行政审批项目设定行政许可的决定》</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《健身气功管理办法》（体育总局令2006年第9号）</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《国务院关于第五批取消和下放管理层级行政审批项目的决定》（国发〔2010〕21号）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3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高危险性体育项目经营许可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《全民健身条例》</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《国务院关于取消和下放一批行政审批项目等事项的决定》（国发〔2013〕19号）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1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临时占用公共体育设施审批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《中华人民共和国体育法》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饮用水供水单位卫生许可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《中华人民共和国传染病防治法》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5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公共场所卫生许可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《公共场所卫生管理条例》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6"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医疗机构建设项目放射性职业病危害预评价报告审核</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《中华人民共和国职业病防治法》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《放射诊疗管理规定》（卫生部令第46号公布，国家卫生计生委令第8号修正）</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13"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医疗机构建设项目放射性职业病防护设施竣工验收</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《中华人民共和国职业病防治法》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《放射诊疗管理规定》（卫生部令第46号公布，国家卫生计生委令第8号修正）</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1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医疗机构设置审批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《医疗机构管理条例》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医疗机构执业登记</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《医疗机构管理条例》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65"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母婴保健技术服务机构执业许可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t>《中华人民共和国母婴保健法》</w:t>
            </w:r>
          </w:p>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t>《中华人民共和国母婴保健法实施办法》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t>《母婴保健专项技术服务许可及人员资格管理办法》（卫妇发</w:t>
            </w:r>
            <w:r>
              <w:rPr>
                <w:rStyle w:val="12"/>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t>1995</w:t>
            </w:r>
            <w:r>
              <w:rPr>
                <w:rStyle w:val="13"/>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highlight w:val="none"/>
                <w:lang w:val="en-US" w:eastAsia="zh-CN" w:bidi="ar"/>
                <w14:textFill>
                  <w14:solidFill>
                    <w14:schemeClr w14:val="tx1"/>
                  </w14:solidFill>
                </w14:textFill>
              </w:rPr>
              <w:t>7号公布，国家卫生健康委令第7号修正）</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55"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放射源诊疗技术和医用辐射机构许可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《放射性同位素与射线装置安全和防护条例》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《放射诊疗管理规定》（卫生部令第46号公布，国家卫生计生委令第8号修正）</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5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单采血浆站设置审批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lightGray"/>
                <w:lang w:val="en-US"/>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（初审）</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《血液制品管理条例》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0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医师执业注册</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《中华人民共和国医师法》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《医师执业注册管理办法》（国家卫生计生委令第13号）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5"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乡村医生执业注册</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《乡村医生从业管理条例》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85"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母婴保健服务人员资格认定</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《中华人民共和国母婴保健法》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《中华人民共和国母婴保健法实施办法》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《母婴保健专项技术服务许可及人员资格管理办法》（卫妇发〔1995〕7号公布，国家卫生健康委令第7号修正）</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《国家职业资格目录（2021年版）》</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05"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护士执业注册</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《护士条例》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《国家职业资格目录（2021年版）》</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96"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确有专长的中医医师资格认定</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（受理并逐级上报）</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《中华人民共和国中医药法》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《中医医术确有专长人员医师资格考核注册管理暂行办法》（国家卫生计生委令第15号）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4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确有专长的中医医师执业注册</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《中华人民共和国中医药法》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《中医医术确有专长人员医师资格考核注册管理暂行办法》（国家卫生计生委令第15号）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中医医疗机构设置审批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《中华人民共和国中医药法》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《医疗机构管理条例》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7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中医医疗机构执业登记</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t>区卫生健康委</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《中华人民共和国中医药法》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《医疗机构管理条例》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1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区应急管理局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石油天然气建设项目安全设施设计审查</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区应急管理局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《中华人民共和国安全生产法》</w:t>
            </w:r>
          </w:p>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《建设项目安全设施“三同时”监督管理办法》（安全监管总局令第36号公布，安全监管总局令第77号修正）</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《国家安全监管总局办公厅关于明确非煤矿山建设项目安全监管职责等事项的通知》（安监总厅管一</w:t>
            </w:r>
            <w:r>
              <w:rPr>
                <w:rStyle w:val="12"/>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2013</w:t>
            </w:r>
            <w:r>
              <w:rPr>
                <w:rStyle w:val="13"/>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143号》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3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区应急管理局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金属冶炼建设项目安全设施设计审查</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区应急管理局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《中华人民共和国安全生产法》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《建设项目安全设施“三同时”监督管理办法》（安全监管总局令第36号公布，安全监管总局令第77号修正）</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《冶金企业和有色金属企业安全生产规定》（安全监管总局令第91号）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9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区应急管理局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危险化学品经营许可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区应急管理局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《危险化学品安全管理条例》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《危险化学品经营许可证管理办法》（安全监管总局令第55号公布，安全监管总局令第79号修正）</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6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widowControl/>
              <w:spacing w:line="60" w:lineRule="atLeast"/>
              <w:jc w:val="center"/>
              <w:rPr>
                <w:rFonts w:hint="eastAsia" w:ascii="仿宋" w:hAnsi="仿宋" w:eastAsia="仿宋" w:cs="仿宋"/>
                <w:kern w:val="0"/>
                <w:sz w:val="24"/>
                <w:szCs w:val="24"/>
                <w:lang w:val="en-US" w:eastAsia="zh-CN" w:bidi="ar-SA"/>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区应急管理局</w:t>
            </w:r>
          </w:p>
        </w:tc>
        <w:tc>
          <w:tcPr>
            <w:tcW w:w="2656" w:type="dxa"/>
            <w:shd w:val="clear" w:color="auto" w:fill="auto"/>
            <w:tcMar>
              <w:top w:w="17" w:type="dxa"/>
              <w:left w:w="113" w:type="dxa"/>
              <w:right w:w="113" w:type="dxa"/>
            </w:tcMar>
            <w:vAlign w:val="center"/>
          </w:tcPr>
          <w:p>
            <w:pPr>
              <w:widowControl/>
              <w:spacing w:line="60" w:lineRule="atLeast"/>
              <w:jc w:val="both"/>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生产、储存烟花爆竹建设项目安全设施设计审查</w:t>
            </w:r>
          </w:p>
        </w:tc>
        <w:tc>
          <w:tcPr>
            <w:tcW w:w="2246" w:type="dxa"/>
            <w:shd w:val="clear" w:color="auto" w:fill="auto"/>
            <w:tcMar>
              <w:top w:w="17" w:type="dxa"/>
              <w:left w:w="113" w:type="dxa"/>
              <w:right w:w="113" w:type="dxa"/>
            </w:tcMar>
            <w:vAlign w:val="center"/>
          </w:tcPr>
          <w:p>
            <w:pPr>
              <w:widowControl/>
              <w:spacing w:line="60" w:lineRule="atLeast"/>
              <w:jc w:val="left"/>
              <w:rPr>
                <w:rFonts w:hint="eastAsia" w:ascii="仿宋" w:hAnsi="仿宋" w:eastAsia="仿宋" w:cs="仿宋"/>
                <w:kern w:val="0"/>
                <w:sz w:val="24"/>
                <w:szCs w:val="24"/>
                <w:lang w:val="en-US" w:eastAsia="zh-CN" w:bidi="ar-SA"/>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区应急管理局</w:t>
            </w:r>
          </w:p>
        </w:tc>
        <w:tc>
          <w:tcPr>
            <w:tcW w:w="4830" w:type="dxa"/>
            <w:shd w:val="clear" w:color="auto" w:fill="auto"/>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《中华人民共和国安全生产法》</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《建设项目安全设施“三同时”监督管理办法》（安全监管总局令第36号</w:t>
            </w:r>
            <w:r>
              <w:rPr>
                <w:rFonts w:hint="eastAsia" w:ascii="仿宋" w:hAnsi="仿宋" w:eastAsia="仿宋" w:cs="仿宋"/>
                <w:sz w:val="24"/>
                <w:szCs w:val="24"/>
                <w:lang w:eastAsia="zh-CN"/>
              </w:rPr>
              <w:t>公布</w:t>
            </w:r>
            <w:r>
              <w:rPr>
                <w:rFonts w:hint="eastAsia" w:ascii="仿宋" w:hAnsi="仿宋" w:eastAsia="仿宋" w:cs="仿宋"/>
                <w:sz w:val="24"/>
                <w:szCs w:val="24"/>
              </w:rPr>
              <w:t>，安全监管总局令第77号修正）</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《河南省大气污染防治条例》</w:t>
            </w:r>
          </w:p>
          <w:p>
            <w:pPr>
              <w:pStyle w:val="2"/>
              <w:ind w:left="0" w:leftChars="0" w:firstLine="0" w:firstLineChars="0"/>
              <w:rPr>
                <w:rFonts w:hint="eastAsia" w:ascii="仿宋" w:hAnsi="仿宋" w:eastAsia="仿宋" w:cs="仿宋"/>
                <w:sz w:val="24"/>
                <w:szCs w:val="24"/>
                <w:lang w:val="en-US" w:eastAsia="zh-CN"/>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《安阳市大气污染防治条例》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我市禁止生产、储存烟花爆竹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96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widowControl/>
              <w:spacing w:line="60" w:lineRule="atLeast"/>
              <w:jc w:val="center"/>
              <w:rPr>
                <w:rFonts w:hint="eastAsia" w:ascii="仿宋" w:hAnsi="仿宋" w:eastAsia="仿宋" w:cs="仿宋"/>
                <w:kern w:val="0"/>
                <w:sz w:val="24"/>
                <w:szCs w:val="24"/>
                <w:lang w:val="en-US" w:eastAsia="zh-CN" w:bidi="ar-SA"/>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区应急管理局</w:t>
            </w:r>
          </w:p>
        </w:tc>
        <w:tc>
          <w:tcPr>
            <w:tcW w:w="2656" w:type="dxa"/>
            <w:shd w:val="clear" w:color="auto" w:fill="auto"/>
            <w:tcMar>
              <w:top w:w="17" w:type="dxa"/>
              <w:left w:w="113" w:type="dxa"/>
              <w:right w:w="113" w:type="dxa"/>
            </w:tcMar>
            <w:vAlign w:val="center"/>
          </w:tcPr>
          <w:p>
            <w:pPr>
              <w:widowControl/>
              <w:spacing w:line="60" w:lineRule="atLeast"/>
              <w:jc w:val="both"/>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烟花爆竹经营许可</w:t>
            </w:r>
          </w:p>
        </w:tc>
        <w:tc>
          <w:tcPr>
            <w:tcW w:w="2246" w:type="dxa"/>
            <w:shd w:val="clear" w:color="auto" w:fill="auto"/>
            <w:tcMar>
              <w:top w:w="17" w:type="dxa"/>
              <w:left w:w="113" w:type="dxa"/>
              <w:right w:w="113" w:type="dxa"/>
            </w:tcMar>
            <w:vAlign w:val="center"/>
          </w:tcPr>
          <w:p>
            <w:pPr>
              <w:widowControl/>
              <w:spacing w:line="60" w:lineRule="atLeast"/>
              <w:jc w:val="left"/>
              <w:rPr>
                <w:rFonts w:hint="eastAsia" w:ascii="仿宋" w:hAnsi="仿宋" w:eastAsia="仿宋" w:cs="仿宋"/>
                <w:kern w:val="0"/>
                <w:sz w:val="24"/>
                <w:szCs w:val="24"/>
                <w:lang w:val="en-US" w:eastAsia="zh-CN" w:bidi="ar-SA"/>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区应急管理局</w:t>
            </w:r>
          </w:p>
        </w:tc>
        <w:tc>
          <w:tcPr>
            <w:tcW w:w="4830" w:type="dxa"/>
            <w:shd w:val="clear" w:color="auto" w:fill="auto"/>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《烟花爆竹安全管理条例》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《烟花爆竹经营许可实施办法》（安全监管总局令第65号）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《河南省大气污染防治条例》</w:t>
            </w:r>
          </w:p>
          <w:p>
            <w:pPr>
              <w:pStyle w:val="2"/>
              <w:ind w:left="0" w:leftChars="0" w:firstLine="0" w:firstLineChars="0"/>
              <w:rPr>
                <w:rFonts w:hint="eastAsia" w:ascii="仿宋" w:hAnsi="仿宋" w:eastAsia="仿宋" w:cs="仿宋"/>
                <w:sz w:val="24"/>
                <w:szCs w:val="24"/>
                <w:lang w:val="en-US" w:eastAsia="zh-CN"/>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《安阳市大气污染防治条例》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我市禁止销售烟花爆竹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1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区应急管理局区工业和信息化局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矿山建设项目安全设施设计审查</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区应急管理局（非煤矿山建设项目安全设施设计审查），</w:t>
            </w: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区工业和信息化局（煤矿建设项目安全设施设计审查）</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《中华人民共和国安全生产法》</w:t>
            </w:r>
          </w:p>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《煤矿安全监察条例》</w:t>
            </w:r>
          </w:p>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《煤矿建设项目安全设施监察规定》（安全监管总局令第6号公布，安全监管总局令第81号修正）</w:t>
            </w:r>
          </w:p>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《建设项目安全设施“三同时”监督管理办法》（安全监管总局令第36号公布，安全监管总局令第77号修正）</w:t>
            </w:r>
          </w:p>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《国家安全监管总局办公厅关于切实做好国家取消和下放投资审批有关建设项目安全监管工作的通知》（安监总厅政法</w:t>
            </w:r>
            <w:r>
              <w:rPr>
                <w:rStyle w:val="12"/>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2013</w:t>
            </w:r>
            <w:r>
              <w:rPr>
                <w:rStyle w:val="13"/>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120号）</w:t>
            </w:r>
          </w:p>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《国家安全监管总局办公厅关于明确非煤矿山建设项目安全监管职责等事项的通知》（安监总厅管一</w:t>
            </w:r>
            <w:r>
              <w:rPr>
                <w:rStyle w:val="12"/>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2013</w:t>
            </w:r>
            <w:r>
              <w:rPr>
                <w:rStyle w:val="13"/>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w:t>
            </w: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143号）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t>《中华人民共和国应急管理部公告》（2021年第1号）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区市场监管局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食品经营许可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区市场监管局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《中华人民共和国食品安全法》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区市场监管局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承担国家法定计量检定机构任务授权</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区市场监管局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《中华人民共和国计量法》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《中华人民共和国计量法实施细则》</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1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区市场监管局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企业登记注册</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区市场监管局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《中华人民共和国公司法》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《中华人民共和国合伙企业法》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《中华人民共和国个人独资企业法》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《中华人民共和国外商投资法》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《中华人民共和国外商投资法实施条例》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《中华人民共和国市场主体登记管理条例》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15"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区市场监管局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个体工商户登记注册</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区市场监管局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《促进个体工商户发展条例》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《中华人民共和国市场主体登记管理条例》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区市场监管局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农民专业合作社登记注册</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区市场监管局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《中华人民共和国农民专业合作社法》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《农民专业合作社登记管理条例》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7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default"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应建防空地下室的民用建筑项目报建审批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《中共中央 国务院 中央军委关于加强人民防空工作的决定》</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《人民防空工程建设管理规定》（国人防办字〔2003〕18号）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拆除人民防空工程审批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《中华人民共和国人民防空法》</w:t>
            </w:r>
          </w:p>
          <w:p>
            <w:pPr>
              <w:pStyle w:val="2"/>
              <w:ind w:left="0" w:leftChars="0" w:firstLine="0" w:firstLineChars="0"/>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《河南省人民政府关于取消和调整行政审批项目的决定》（豫政〔2013〕58号）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9"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区城市管理局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关闭、闲置、拆除城市环境卫生设施许可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lightGray"/>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区城市管理局会同生态环境部门</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《中华人民共和国固体废物污染环境防治法》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区城市管理局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拆除环境卫生设施许可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区城市管理局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《城市市容和环境卫生管理条例》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kern w:val="2"/>
                <w:sz w:val="24"/>
                <w:szCs w:val="24"/>
                <w:highlight w:val="none"/>
                <w:lang w:val="en-US" w:eastAsia="zh-CN" w:bidi="ar-SA"/>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《安阳市城市市容和环境卫生管理条例》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3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区城市管理局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从事城市生活垃圾经营性清扫、收集、运输、处理服务审批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区城市管理局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《国务院对确需保留的行政审批项目设定行政许可的决定》</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《安阳市城市市容和环境卫生管理条例》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45"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林草种子生产经营许可证核发</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lightGray"/>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《中华人民共和国种子法》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《河南省人民政府办公厅关于进一步深化县域放权赋能改革的意见》（豫政办〔2022〕99号）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《林木种子生产经营许可证管理办法》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《安阳市人民政府关于取消和下放行政审批事项（第一批）的通知》（安政〔2001〕26号）</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《安阳市人民政府关于取消调整下放行政审批项目和部门非行政许可审批事项的决定》（安政〔2015〕32号）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林草植物检疫证书核发</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《植物检疫条例》</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《河南省人民政府办公厅关于进一步深化县域放权赋能改革的意见》（豫政办〔2022〕99号）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7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建设项目使用林地及在森林和野生动物类型国家级自然保护区建设审批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《中华人民共和国森林法》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《中华人民共和国森林法实施条例》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《森林和野生动物类型自然保护区管理办法》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1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建设项目使用草原审批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《中华人民共和国草原法》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1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林木采伐许可证核发</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《中华人民共和国森林法》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《中华人民共和国森林法实施条例》</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《中共河南省委 河南省人民政府印发〈关于推进新发展格局下河南县域经济高质量发展的若干意见（试行）〉的通知》（豫发〔2021〕23号）</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8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从事营利性治沙活动许可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《中华人民共和国防沙治沙法》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在风景名胜区内从事建设、设置广告、举办大型游乐活动以及其他影响生态和景观活动许可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风景名胜区管理机构</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left"/>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《风景名胜区条例》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left"/>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6"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2656" w:type="dxa"/>
            <w:shd w:val="clear" w:color="auto" w:fill="auto"/>
            <w:tcMar>
              <w:top w:w="17" w:type="dxa"/>
              <w:left w:w="113" w:type="dxa"/>
              <w:right w:w="113"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进入自然保护区从事有关活动审批</w:t>
            </w:r>
          </w:p>
        </w:tc>
        <w:tc>
          <w:tcPr>
            <w:tcW w:w="2246" w:type="dxa"/>
            <w:shd w:val="clear" w:color="auto" w:fill="auto"/>
            <w:tcMar>
              <w:top w:w="17" w:type="dxa"/>
              <w:left w:w="113" w:type="dxa"/>
              <w:right w:w="113" w:type="dxa"/>
            </w:tcMar>
            <w:vAlign w:val="center"/>
          </w:tcPr>
          <w:p>
            <w:pPr>
              <w:keepNext w:val="0"/>
              <w:keepLines w:val="0"/>
              <w:widowControl/>
              <w:suppressLineNumbers w:val="0"/>
              <w:jc w:val="both"/>
              <w:textAlignment w:val="center"/>
              <w:rPr>
                <w:rFonts w:hint="default"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sz w:val="24"/>
                <w:szCs w:val="24"/>
                <w:highlight w:val="none"/>
                <w:lang w:val="en-US" w:eastAsia="zh-CN"/>
              </w:rPr>
              <w:t>自然保护区管理机构</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《中华人民共和国自然保护区条例》</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《森林和野生动物类型自然保护区管理办法》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left"/>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1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猎捕陆生野生动物审批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《中华人民共和国野生动物保护法》</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《中华人民共和国陆生野生动物保护实施条例》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67"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森林草原防火期内在森林草原防火区野外用火审批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区政府（由区林业局承办）</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《森林防火条例》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《草原防火条例》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26"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森林草原防火期内在森林草原防火区爆破、勘察和施工等活动审批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《森林防火条例》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《草原防火条例》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78"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进入森林高火险区、草原防火管制区审批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区政府（由区林业局承办）、区林业局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《森林防火条例》</w:t>
            </w:r>
          </w:p>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《草原防火条例》</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2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区林业局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工商企业等社会资本通过流转取得林地经营权审批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区政府（由区林业局承办）</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《中华人民共和国农村土地承包法》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1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default"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建设工程文物保护许可</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区政府（由区文广体旅局承办， 征得市文物局同意）、区文广体旅局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《中华人民共和国文物保护法》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default"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53"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文物保护单位原址保护措施审批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《中华人民共和国文物保护法》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40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核定为文物保护单位的属于国家所有的纪念建筑物或者古建筑改变用途审批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区政府（由区文广体旅局承办， 征得市文物局同意）</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《中华人民共和国文物保护法》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94"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不可移动文物修缮审批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《中华人民共和国文物保护法》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81"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非国有文物收藏单位和其他单位借用国有馆藏文物审批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《中华人民共和国文物保护法》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5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博物馆处理不够入藏标准、无保存价值的文物或标本审批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区文广体旅局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《国务院对确需保留的行政审批项目设定行政许可的决定》</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1" w:hRule="atLeast"/>
          <w:jc w:val="center"/>
        </w:trPr>
        <w:tc>
          <w:tcPr>
            <w:tcW w:w="758" w:type="dxa"/>
            <w:shd w:val="clear" w:color="auto" w:fill="auto"/>
            <w:noWrap/>
            <w:tcMar>
              <w:top w:w="17" w:type="dxa"/>
              <w:left w:w="0" w:type="dxa"/>
              <w:right w:w="0"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c>
          <w:tcPr>
            <w:tcW w:w="12405" w:type="dxa"/>
            <w:gridSpan w:val="5"/>
            <w:shd w:val="clear" w:color="auto" w:fill="auto"/>
            <w:noWrap/>
            <w:tcMar>
              <w:top w:w="17" w:type="dxa"/>
              <w:left w:w="0" w:type="dxa"/>
              <w:right w:w="0"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第二部分：中央层面设定中央、省驻安单位实施的行政许可事项（共2项）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82"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napToGrid/>
              <w:spacing w:before="0" w:beforeAutospacing="0" w:after="0" w:afterAutospacing="0" w:line="360" w:lineRule="exact"/>
              <w:jc w:val="center"/>
              <w:textAlignment w:val="baseline"/>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区消防救援支队</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公众聚集场所投入使用、营业前消防安全检查</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区消防救援支队</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《中华人民共和国消防法》</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Style w:val="11"/>
                <w:rFonts w:hint="eastAsia" w:ascii="仿宋" w:hAnsi="仿宋" w:eastAsia="仿宋" w:cs="仿宋"/>
                <w:b w:val="0"/>
                <w:bCs/>
                <w:i w:val="0"/>
                <w:caps w:val="0"/>
                <w:color w:val="000000" w:themeColor="text1"/>
                <w:spacing w:val="0"/>
                <w:w w:val="10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10" w:hRule="atLeast"/>
          <w:jc w:val="center"/>
        </w:trPr>
        <w:tc>
          <w:tcPr>
            <w:tcW w:w="758" w:type="dxa"/>
            <w:shd w:val="clear" w:color="auto" w:fill="auto"/>
            <w:noWrap/>
            <w:tcMar>
              <w:top w:w="17" w:type="dxa"/>
              <w:left w:w="0" w:type="dxa"/>
              <w:right w:w="0" w:type="dxa"/>
            </w:tcMar>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kern w:val="2"/>
                <w:sz w:val="24"/>
                <w:szCs w:val="24"/>
                <w:highlight w:val="none"/>
                <w:lang w:val="en-US" w:eastAsia="zh-CN" w:bidi="ar-SA"/>
                <w14:textFill>
                  <w14:solidFill>
                    <w14:schemeClr w14:val="tx1"/>
                  </w14:solidFill>
                </w14:textFill>
              </w:rPr>
            </w:pPr>
          </w:p>
        </w:tc>
        <w:tc>
          <w:tcPr>
            <w:tcW w:w="1680" w:type="dxa"/>
            <w:shd w:val="clear" w:color="auto" w:fill="auto"/>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sz w:val="24"/>
                <w:szCs w:val="24"/>
                <w:highlight w:val="none"/>
                <w:lang w:eastAsia="zh-CN"/>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区税务局</w:t>
            </w:r>
          </w:p>
        </w:tc>
        <w:tc>
          <w:tcPr>
            <w:tcW w:w="265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增值税防伪税控系统最高开票限额审批</w:t>
            </w:r>
          </w:p>
        </w:tc>
        <w:tc>
          <w:tcPr>
            <w:tcW w:w="2246"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区税务局</w:t>
            </w:r>
          </w:p>
        </w:tc>
        <w:tc>
          <w:tcPr>
            <w:tcW w:w="4830"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sz w:val="24"/>
                <w:szCs w:val="24"/>
                <w:highlight w:val="none"/>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《国务院对确需保留的行政审批项目设定行政许可的决定》</w:t>
            </w:r>
          </w:p>
        </w:tc>
        <w:tc>
          <w:tcPr>
            <w:tcW w:w="993" w:type="dxa"/>
            <w:shd w:val="clear" w:color="auto" w:fill="auto"/>
            <w:tcMar>
              <w:top w:w="17" w:type="dxa"/>
              <w:left w:w="113" w:type="dxa"/>
              <w:right w:w="113" w:type="dxa"/>
            </w:tcMar>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13163" w:type="dxa"/>
            <w:gridSpan w:val="6"/>
            <w:shd w:val="clear" w:color="auto" w:fill="auto"/>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t>第三部分：</w:t>
            </w:r>
            <w:r>
              <w:rPr>
                <w:rFonts w:hint="eastAsia" w:ascii="仿宋" w:hAnsi="仿宋" w:eastAsia="仿宋" w:cs="仿宋"/>
                <w:i w:val="0"/>
                <w:iCs w:val="0"/>
                <w:color w:val="000000"/>
                <w:kern w:val="0"/>
                <w:sz w:val="24"/>
                <w:szCs w:val="24"/>
                <w:u w:val="none"/>
                <w:lang w:val="en-US" w:eastAsia="zh-CN" w:bidi="ar"/>
              </w:rPr>
              <w:t>河南省地方性法规设定的行政许可事项（共6项）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758" w:type="dxa"/>
            <w:shd w:val="clear" w:color="auto" w:fill="auto"/>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区民族宗教局</w:t>
            </w:r>
          </w:p>
        </w:tc>
        <w:tc>
          <w:tcPr>
            <w:tcW w:w="265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清真食品生产经营许可</w:t>
            </w:r>
          </w:p>
        </w:tc>
        <w:tc>
          <w:tcPr>
            <w:tcW w:w="224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区民族宗教局</w:t>
            </w:r>
          </w:p>
        </w:tc>
        <w:tc>
          <w:tcPr>
            <w:tcW w:w="4830" w:type="dxa"/>
            <w:shd w:val="clear" w:color="auto" w:fill="auto"/>
            <w:vAlign w:val="center"/>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《河南省少数民族权益保障条例》</w:t>
            </w:r>
          </w:p>
          <w:p>
            <w:pPr>
              <w:pStyle w:val="2"/>
              <w:ind w:left="0" w:leftChars="0" w:firstLine="0" w:firstLineChars="0"/>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《河南省清真食品管理办法》</w:t>
            </w:r>
          </w:p>
        </w:tc>
        <w:tc>
          <w:tcPr>
            <w:tcW w:w="993" w:type="dxa"/>
            <w:shd w:val="clear" w:color="auto" w:fill="auto"/>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jc w:val="center"/>
        </w:trPr>
        <w:tc>
          <w:tcPr>
            <w:tcW w:w="758" w:type="dxa"/>
            <w:shd w:val="clear" w:color="auto" w:fill="auto"/>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区市场监管局</w:t>
            </w:r>
          </w:p>
        </w:tc>
        <w:tc>
          <w:tcPr>
            <w:tcW w:w="265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食品小作坊店登记</w:t>
            </w:r>
          </w:p>
        </w:tc>
        <w:tc>
          <w:tcPr>
            <w:tcW w:w="224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区市场监管局</w:t>
            </w:r>
          </w:p>
        </w:tc>
        <w:tc>
          <w:tcPr>
            <w:tcW w:w="483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《河南省食品小作坊、小经营店和小摊点管理条例》</w:t>
            </w:r>
          </w:p>
        </w:tc>
        <w:tc>
          <w:tcPr>
            <w:tcW w:w="993" w:type="dxa"/>
            <w:shd w:val="clear" w:color="auto" w:fill="auto"/>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758" w:type="dxa"/>
            <w:shd w:val="clear" w:color="auto" w:fill="auto"/>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区市场监管局</w:t>
            </w:r>
          </w:p>
        </w:tc>
        <w:tc>
          <w:tcPr>
            <w:tcW w:w="265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食品小经营店登记</w:t>
            </w:r>
          </w:p>
        </w:tc>
        <w:tc>
          <w:tcPr>
            <w:tcW w:w="224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区市场监管局</w:t>
            </w:r>
          </w:p>
        </w:tc>
        <w:tc>
          <w:tcPr>
            <w:tcW w:w="483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《河南省食品小作坊、小经营店和小摊点管理条例》</w:t>
            </w:r>
          </w:p>
        </w:tc>
        <w:tc>
          <w:tcPr>
            <w:tcW w:w="993" w:type="dxa"/>
            <w:shd w:val="clear" w:color="auto" w:fill="auto"/>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58" w:type="dxa"/>
            <w:shd w:val="clear" w:color="auto" w:fill="auto"/>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highlight w:val="yellow"/>
                <w:u w:val="none"/>
                <w:lang w:val="en-US" w:eastAsia="zh-CN" w:bidi="ar-SA"/>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265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shd w:val="clear"/>
                <w:lang w:val="en-US" w:eastAsia="zh-CN" w:bidi="ar"/>
              </w:rPr>
              <w:t>人民防空通信、警报设施拆除审批</w:t>
            </w:r>
          </w:p>
        </w:tc>
        <w:tc>
          <w:tcPr>
            <w:tcW w:w="224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r>
              <w:rPr>
                <w:rFonts w:hint="eastAsia" w:ascii="仿宋" w:hAnsi="仿宋" w:eastAsia="仿宋" w:cs="仿宋"/>
                <w:i w:val="0"/>
                <w:iCs w:val="0"/>
                <w:color w:val="000000"/>
                <w:kern w:val="0"/>
                <w:sz w:val="24"/>
                <w:szCs w:val="24"/>
                <w:highlight w:val="none"/>
                <w:u w:val="none"/>
                <w:lang w:val="en-US" w:eastAsia="zh-CN" w:bidi="ar"/>
              </w:rPr>
              <w:t>会同无线电管理部门</w:t>
            </w:r>
          </w:p>
        </w:tc>
        <w:tc>
          <w:tcPr>
            <w:tcW w:w="483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《河南省实施〈中华人民共和国人民防空法〉办法》</w:t>
            </w:r>
          </w:p>
        </w:tc>
        <w:tc>
          <w:tcPr>
            <w:tcW w:w="993" w:type="dxa"/>
            <w:shd w:val="clear" w:color="auto" w:fill="auto"/>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90" w:hRule="atLeast"/>
          <w:jc w:val="center"/>
        </w:trPr>
        <w:tc>
          <w:tcPr>
            <w:tcW w:w="758" w:type="dxa"/>
            <w:shd w:val="clear" w:color="auto" w:fill="auto"/>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lang w:val="en-US" w:eastAsia="zh-CN"/>
                <w14:textFill>
                  <w14:solidFill>
                    <w14:schemeClr w14:val="tx1"/>
                  </w14:solidFill>
                </w14:textFill>
              </w:rPr>
            </w:pPr>
          </w:p>
        </w:tc>
        <w:tc>
          <w:tcPr>
            <w:tcW w:w="168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yellow"/>
                <w:u w:val="none"/>
                <w:lang w:val="en-US" w:eastAsia="zh-CN" w:bidi="ar-SA"/>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265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yellow"/>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报废人民防空工程审批</w:t>
            </w:r>
          </w:p>
        </w:tc>
        <w:tc>
          <w:tcPr>
            <w:tcW w:w="224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yellow"/>
                <w:u w:val="none"/>
                <w:lang w:val="en-US" w:eastAsia="zh-CN" w:bidi="ar-SA"/>
              </w:rPr>
            </w:pPr>
            <w:r>
              <w:rPr>
                <w:rFonts w:hint="eastAsia" w:ascii="仿宋" w:hAnsi="仿宋" w:eastAsia="仿宋" w:cs="仿宋"/>
                <w:b w:val="0"/>
                <w:bCs/>
                <w:i w:val="0"/>
                <w:caps w:val="0"/>
                <w:color w:val="000000" w:themeColor="text1"/>
                <w:spacing w:val="0"/>
                <w:w w:val="100"/>
                <w:kern w:val="0"/>
                <w:sz w:val="24"/>
                <w:szCs w:val="24"/>
                <w:highlight w:val="none"/>
                <w:lang w:val="en-US" w:eastAsia="zh-CN" w:bidi="ar"/>
                <w14:textFill>
                  <w14:solidFill>
                    <w14:schemeClr w14:val="tx1"/>
                  </w14:solidFill>
                </w14:textFill>
              </w:rPr>
              <w:t>区住房城乡建设局</w:t>
            </w:r>
          </w:p>
        </w:tc>
        <w:tc>
          <w:tcPr>
            <w:tcW w:w="4830"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《河南省实施〈中华人民共和国人民防空法〉办法》</w:t>
            </w:r>
          </w:p>
          <w:p>
            <w:pPr>
              <w:pStyle w:val="2"/>
              <w:ind w:left="0" w:leftChars="0" w:firstLine="0" w:firstLineChars="0"/>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《河南省人民防空工程管理办法》</w:t>
            </w:r>
          </w:p>
        </w:tc>
        <w:tc>
          <w:tcPr>
            <w:tcW w:w="993" w:type="dxa"/>
            <w:shd w:val="clear" w:color="auto" w:fill="auto"/>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36" w:hRule="atLeast"/>
          <w:jc w:val="center"/>
        </w:trPr>
        <w:tc>
          <w:tcPr>
            <w:tcW w:w="758" w:type="dxa"/>
            <w:shd w:val="clear" w:color="auto" w:fill="auto"/>
            <w:vAlign w:val="center"/>
          </w:tcPr>
          <w:p>
            <w:pPr>
              <w:keepLines w:val="0"/>
              <w:widowControl/>
              <w:numPr>
                <w:ilvl w:val="0"/>
                <w:numId w:val="1"/>
              </w:numPr>
              <w:suppressLineNumbers w:val="0"/>
              <w:snapToGrid/>
              <w:spacing w:before="0" w:beforeAutospacing="0" w:after="0" w:afterAutospacing="0" w:line="360" w:lineRule="exact"/>
              <w:ind w:left="-105" w:leftChars="0" w:firstLine="105" w:firstLineChars="0"/>
              <w:jc w:val="center"/>
              <w:textAlignment w:val="center"/>
              <w:rPr>
                <w:rFonts w:hint="eastAsia" w:ascii="仿宋" w:hAnsi="仿宋" w:eastAsia="仿宋" w:cs="仿宋"/>
                <w:b w:val="0"/>
                <w:bCs/>
                <w:i w:val="0"/>
                <w:caps w:val="0"/>
                <w:color w:val="000000" w:themeColor="text1"/>
                <w:spacing w:val="0"/>
                <w:w w:val="100"/>
                <w:sz w:val="24"/>
                <w:szCs w:val="24"/>
                <w:highlight w:val="none"/>
                <w:lang w:val="en-US" w:eastAsia="zh-CN"/>
                <w14:textFill>
                  <w14:solidFill>
                    <w14:schemeClr w14:val="tx1"/>
                  </w14:solidFill>
                </w14:textFill>
              </w:rPr>
            </w:pPr>
          </w:p>
        </w:tc>
        <w:tc>
          <w:tcPr>
            <w:tcW w:w="1680"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区文广体旅局</w:t>
            </w:r>
          </w:p>
        </w:tc>
        <w:tc>
          <w:tcPr>
            <w:tcW w:w="265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利用文物保护单位拍摄或举办大型活动的审批</w:t>
            </w:r>
          </w:p>
        </w:tc>
        <w:tc>
          <w:tcPr>
            <w:tcW w:w="2246"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区文广体旅局</w:t>
            </w:r>
          </w:p>
        </w:tc>
        <w:tc>
          <w:tcPr>
            <w:tcW w:w="4830" w:type="dxa"/>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《河南省实施〈中华人民共和国文物保护法〉办法》</w:t>
            </w:r>
          </w:p>
          <w:p>
            <w:pPr>
              <w:pStyle w:val="2"/>
              <w:ind w:left="0" w:leftChars="0" w:firstLine="0" w:firstLineChars="0"/>
              <w:rPr>
                <w:rFonts w:hint="eastAsia" w:ascii="仿宋" w:hAnsi="仿宋" w:eastAsia="仿宋" w:cs="仿宋"/>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《河南省人民政府办公厅关于进一步深化县域放权赋能改革的意见》（豫政办〔2022〕99号）</w:t>
            </w:r>
          </w:p>
        </w:tc>
        <w:tc>
          <w:tcPr>
            <w:tcW w:w="993" w:type="dxa"/>
            <w:shd w:val="clear" w:color="auto" w:fill="auto"/>
          </w:tcPr>
          <w:p>
            <w:pPr>
              <w:keepLines w:val="0"/>
              <w:widowControl/>
              <w:suppressLineNumbers w:val="0"/>
              <w:snapToGrid/>
              <w:spacing w:before="0" w:beforeAutospacing="0" w:after="0" w:afterAutospacing="0" w:line="360" w:lineRule="exact"/>
              <w:jc w:val="both"/>
              <w:textAlignment w:val="center"/>
              <w:rPr>
                <w:rFonts w:hint="eastAsia" w:ascii="仿宋" w:hAnsi="仿宋" w:eastAsia="仿宋" w:cs="仿宋"/>
                <w:b w:val="0"/>
                <w:bCs/>
                <w:i w:val="0"/>
                <w:caps w:val="0"/>
                <w:color w:val="000000" w:themeColor="text1"/>
                <w:spacing w:val="0"/>
                <w:w w:val="100"/>
                <w:kern w:val="0"/>
                <w:sz w:val="24"/>
                <w:szCs w:val="24"/>
                <w:highlight w:val="lightGray"/>
                <w:lang w:val="en-US" w:eastAsia="zh-CN" w:bidi="ar"/>
                <w14:textFill>
                  <w14:solidFill>
                    <w14:schemeClr w14:val="tx1"/>
                  </w14:solidFill>
                </w14:textFill>
              </w:rPr>
            </w:pPr>
          </w:p>
        </w:tc>
      </w:tr>
    </w:tbl>
    <w:p>
      <w:pPr>
        <w:snapToGrid/>
        <w:spacing w:before="0" w:beforeAutospacing="0" w:after="0" w:afterAutospacing="0" w:line="240" w:lineRule="auto"/>
        <w:jc w:val="both"/>
        <w:textAlignment w:val="baseline"/>
        <w:rPr>
          <w:rFonts w:hint="eastAsia"/>
          <w:b w:val="0"/>
          <w:i w:val="0"/>
          <w:caps w:val="0"/>
          <w:spacing w:val="0"/>
          <w:w w:val="100"/>
          <w:sz w:val="20"/>
          <w:lang w:eastAsia="zh-CN"/>
        </w:rPr>
      </w:pPr>
    </w:p>
    <w:sectPr>
      <w:footerReference r:id="rId3" w:type="default"/>
      <w:pgSz w:w="16838" w:h="11906" w:orient="landscape"/>
      <w:pgMar w:top="1417" w:right="1701" w:bottom="1417" w:left="1701" w:header="851" w:footer="1417" w:gutter="0"/>
      <w:pgBorders w:offsetFrom="page">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隶书_GBK">
    <w:altName w:val="宋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8C1837C5-6CE1-4D0F-A35F-54C38676FA3E}"/>
  </w:font>
  <w:font w:name="方正小标宋简体">
    <w:panose1 w:val="02000000000000000000"/>
    <w:charset w:val="86"/>
    <w:family w:val="auto"/>
    <w:pitch w:val="default"/>
    <w:sig w:usb0="00000001" w:usb1="08000000" w:usb2="00000000" w:usb3="00000000" w:csb0="00040000" w:csb1="00000000"/>
    <w:embedRegular r:id="rId2" w:fontKey="{45864EE0-92FC-42A9-9D6F-0120F5152D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629846"/>
    <w:multiLevelType w:val="singleLevel"/>
    <w:tmpl w:val="B5629846"/>
    <w:lvl w:ilvl="0" w:tentative="0">
      <w:start w:val="1"/>
      <w:numFmt w:val="decimal"/>
      <w:suff w:val="space"/>
      <w:lvlText w:val="%1"/>
      <w:lvlJc w:val="left"/>
      <w:pPr>
        <w:tabs>
          <w:tab w:val="left" w:pos="0"/>
        </w:tabs>
        <w:ind w:left="-105"/>
      </w:pPr>
      <w:rPr>
        <w:rFonts w:hint="default" w:ascii="仿宋" w:hAnsi="仿宋" w:eastAsia="仿宋" w:cs="仿宋"/>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4OGYyNmRhYzY3NTBmYmZiNWM4YWRiNjFmNWE2NTAifQ=="/>
    <w:docVar w:name="KSO_WPS_MARK_KEY" w:val="8fa32aef-3bfb-4c28-9be6-c3c8a3af0f41"/>
  </w:docVars>
  <w:rsids>
    <w:rsidRoot w:val="00172A27"/>
    <w:rsid w:val="00D81922"/>
    <w:rsid w:val="011307AB"/>
    <w:rsid w:val="013F79BD"/>
    <w:rsid w:val="01761E20"/>
    <w:rsid w:val="01820554"/>
    <w:rsid w:val="018B0E2B"/>
    <w:rsid w:val="01B71DF0"/>
    <w:rsid w:val="01BF7553"/>
    <w:rsid w:val="01D6351A"/>
    <w:rsid w:val="020C03A4"/>
    <w:rsid w:val="021B6523"/>
    <w:rsid w:val="02251150"/>
    <w:rsid w:val="027C3466"/>
    <w:rsid w:val="03311637"/>
    <w:rsid w:val="03652A1D"/>
    <w:rsid w:val="036C2A68"/>
    <w:rsid w:val="03D90444"/>
    <w:rsid w:val="0413010A"/>
    <w:rsid w:val="043A7135"/>
    <w:rsid w:val="04581CB1"/>
    <w:rsid w:val="048E5251"/>
    <w:rsid w:val="049251CA"/>
    <w:rsid w:val="04ED23F9"/>
    <w:rsid w:val="051D2CF8"/>
    <w:rsid w:val="052B65F9"/>
    <w:rsid w:val="05DD0DCE"/>
    <w:rsid w:val="05F1564E"/>
    <w:rsid w:val="06026C01"/>
    <w:rsid w:val="062A6737"/>
    <w:rsid w:val="069530E1"/>
    <w:rsid w:val="069D30EE"/>
    <w:rsid w:val="06A74829"/>
    <w:rsid w:val="06DA69AD"/>
    <w:rsid w:val="073120B1"/>
    <w:rsid w:val="07471889"/>
    <w:rsid w:val="07503EBD"/>
    <w:rsid w:val="07A0263C"/>
    <w:rsid w:val="08DA7138"/>
    <w:rsid w:val="09976DD7"/>
    <w:rsid w:val="099B0734"/>
    <w:rsid w:val="09B278CC"/>
    <w:rsid w:val="09BB0738"/>
    <w:rsid w:val="09CF6571"/>
    <w:rsid w:val="0AAC26AE"/>
    <w:rsid w:val="0B1272F5"/>
    <w:rsid w:val="0B346479"/>
    <w:rsid w:val="0B3F3750"/>
    <w:rsid w:val="0B943C49"/>
    <w:rsid w:val="0BF52954"/>
    <w:rsid w:val="0C140C5F"/>
    <w:rsid w:val="0C272E00"/>
    <w:rsid w:val="0D095A38"/>
    <w:rsid w:val="0D1220C7"/>
    <w:rsid w:val="0D334263"/>
    <w:rsid w:val="0DA72B60"/>
    <w:rsid w:val="0DC034AD"/>
    <w:rsid w:val="0E0B38F0"/>
    <w:rsid w:val="0F105B95"/>
    <w:rsid w:val="0F5172BA"/>
    <w:rsid w:val="0F6C6610"/>
    <w:rsid w:val="0FD97A70"/>
    <w:rsid w:val="0FE97C61"/>
    <w:rsid w:val="10130B2C"/>
    <w:rsid w:val="111156C1"/>
    <w:rsid w:val="11423ACC"/>
    <w:rsid w:val="116B7882"/>
    <w:rsid w:val="121760FB"/>
    <w:rsid w:val="12376F46"/>
    <w:rsid w:val="124623E9"/>
    <w:rsid w:val="12F11306"/>
    <w:rsid w:val="13293DB0"/>
    <w:rsid w:val="13E73418"/>
    <w:rsid w:val="140137CB"/>
    <w:rsid w:val="14506500"/>
    <w:rsid w:val="146B4847"/>
    <w:rsid w:val="14DA76C0"/>
    <w:rsid w:val="14E54E9B"/>
    <w:rsid w:val="158F4E06"/>
    <w:rsid w:val="15920C37"/>
    <w:rsid w:val="163B566A"/>
    <w:rsid w:val="165C3061"/>
    <w:rsid w:val="16DE4297"/>
    <w:rsid w:val="16DE6045"/>
    <w:rsid w:val="174330D0"/>
    <w:rsid w:val="17457A0D"/>
    <w:rsid w:val="178D1819"/>
    <w:rsid w:val="17AD77C6"/>
    <w:rsid w:val="17DA1C8C"/>
    <w:rsid w:val="196634E5"/>
    <w:rsid w:val="1A8B3A3F"/>
    <w:rsid w:val="1B3B6812"/>
    <w:rsid w:val="1BB00BD9"/>
    <w:rsid w:val="1C1C1775"/>
    <w:rsid w:val="1C3C1DF7"/>
    <w:rsid w:val="1C6808CB"/>
    <w:rsid w:val="1C994219"/>
    <w:rsid w:val="1CA615E7"/>
    <w:rsid w:val="1D303373"/>
    <w:rsid w:val="1E621B3A"/>
    <w:rsid w:val="1E6B73A1"/>
    <w:rsid w:val="1E733517"/>
    <w:rsid w:val="1F0A7172"/>
    <w:rsid w:val="1FA97357"/>
    <w:rsid w:val="1FAD4807"/>
    <w:rsid w:val="201C55DE"/>
    <w:rsid w:val="20255DCE"/>
    <w:rsid w:val="20264212"/>
    <w:rsid w:val="208C08C0"/>
    <w:rsid w:val="211441D0"/>
    <w:rsid w:val="21766828"/>
    <w:rsid w:val="224705F5"/>
    <w:rsid w:val="227E7B87"/>
    <w:rsid w:val="22C44F2C"/>
    <w:rsid w:val="23736ECC"/>
    <w:rsid w:val="23C93BD9"/>
    <w:rsid w:val="23E45806"/>
    <w:rsid w:val="24380A1D"/>
    <w:rsid w:val="24415115"/>
    <w:rsid w:val="2452591A"/>
    <w:rsid w:val="24957DD5"/>
    <w:rsid w:val="253634F0"/>
    <w:rsid w:val="254E56C6"/>
    <w:rsid w:val="256E4BAC"/>
    <w:rsid w:val="26254965"/>
    <w:rsid w:val="267B565F"/>
    <w:rsid w:val="277101D1"/>
    <w:rsid w:val="278F1FB9"/>
    <w:rsid w:val="27E0690B"/>
    <w:rsid w:val="284A28C3"/>
    <w:rsid w:val="28A92447"/>
    <w:rsid w:val="28F2772E"/>
    <w:rsid w:val="291C3521"/>
    <w:rsid w:val="293715E5"/>
    <w:rsid w:val="2986077C"/>
    <w:rsid w:val="29B82129"/>
    <w:rsid w:val="2A20427D"/>
    <w:rsid w:val="2A4A08E2"/>
    <w:rsid w:val="2A8540EB"/>
    <w:rsid w:val="2AB035B1"/>
    <w:rsid w:val="2ABC4498"/>
    <w:rsid w:val="2AC82749"/>
    <w:rsid w:val="2B241369"/>
    <w:rsid w:val="2BB1567F"/>
    <w:rsid w:val="2BF40651"/>
    <w:rsid w:val="2C730B86"/>
    <w:rsid w:val="2C7F39CF"/>
    <w:rsid w:val="2CEF2903"/>
    <w:rsid w:val="2D1F0A34"/>
    <w:rsid w:val="2D40315E"/>
    <w:rsid w:val="2E311F64"/>
    <w:rsid w:val="2E4D7694"/>
    <w:rsid w:val="2E530C6F"/>
    <w:rsid w:val="2E653F44"/>
    <w:rsid w:val="2E8B0409"/>
    <w:rsid w:val="2E980D78"/>
    <w:rsid w:val="2F0824A6"/>
    <w:rsid w:val="2F251541"/>
    <w:rsid w:val="2F3538C0"/>
    <w:rsid w:val="2F3A3BDD"/>
    <w:rsid w:val="2F4227CE"/>
    <w:rsid w:val="2F6C7A9D"/>
    <w:rsid w:val="2F8512FC"/>
    <w:rsid w:val="2FFB511A"/>
    <w:rsid w:val="30423E42"/>
    <w:rsid w:val="30517430"/>
    <w:rsid w:val="307E48F5"/>
    <w:rsid w:val="31390B3A"/>
    <w:rsid w:val="3158271B"/>
    <w:rsid w:val="315A2315"/>
    <w:rsid w:val="325A6A70"/>
    <w:rsid w:val="32674CE9"/>
    <w:rsid w:val="329D4BAF"/>
    <w:rsid w:val="32B31CDC"/>
    <w:rsid w:val="32C61D8D"/>
    <w:rsid w:val="32FB4571"/>
    <w:rsid w:val="332E6D57"/>
    <w:rsid w:val="34192750"/>
    <w:rsid w:val="3428494C"/>
    <w:rsid w:val="34425A0E"/>
    <w:rsid w:val="3491179A"/>
    <w:rsid w:val="34F211E2"/>
    <w:rsid w:val="34F86C33"/>
    <w:rsid w:val="35B051C2"/>
    <w:rsid w:val="35C82945"/>
    <w:rsid w:val="36080591"/>
    <w:rsid w:val="3632059D"/>
    <w:rsid w:val="364E6909"/>
    <w:rsid w:val="36A209E6"/>
    <w:rsid w:val="36E7253D"/>
    <w:rsid w:val="37023232"/>
    <w:rsid w:val="370F16CB"/>
    <w:rsid w:val="37481298"/>
    <w:rsid w:val="37F80F56"/>
    <w:rsid w:val="37F91BC3"/>
    <w:rsid w:val="384E6615"/>
    <w:rsid w:val="38A31CBD"/>
    <w:rsid w:val="38AD5420"/>
    <w:rsid w:val="38D62BC9"/>
    <w:rsid w:val="397B72CC"/>
    <w:rsid w:val="39A84565"/>
    <w:rsid w:val="39C96289"/>
    <w:rsid w:val="39D972DA"/>
    <w:rsid w:val="3AEE5B9B"/>
    <w:rsid w:val="3B133C60"/>
    <w:rsid w:val="3B8E3B32"/>
    <w:rsid w:val="3BF2122E"/>
    <w:rsid w:val="3C3A7228"/>
    <w:rsid w:val="3C610A78"/>
    <w:rsid w:val="3C961CA1"/>
    <w:rsid w:val="3CA34FC9"/>
    <w:rsid w:val="3CEF24AB"/>
    <w:rsid w:val="3D122F17"/>
    <w:rsid w:val="3D151ED8"/>
    <w:rsid w:val="3D27055C"/>
    <w:rsid w:val="3D605895"/>
    <w:rsid w:val="3E4B37DD"/>
    <w:rsid w:val="3F7031E8"/>
    <w:rsid w:val="3FA532F5"/>
    <w:rsid w:val="40363F4D"/>
    <w:rsid w:val="404504C3"/>
    <w:rsid w:val="40733A72"/>
    <w:rsid w:val="40D45C40"/>
    <w:rsid w:val="412D2400"/>
    <w:rsid w:val="41913ED7"/>
    <w:rsid w:val="41B04F31"/>
    <w:rsid w:val="41BA13FF"/>
    <w:rsid w:val="42425F4A"/>
    <w:rsid w:val="42E45EE2"/>
    <w:rsid w:val="43B12268"/>
    <w:rsid w:val="43B57349"/>
    <w:rsid w:val="43E94945"/>
    <w:rsid w:val="449B0822"/>
    <w:rsid w:val="451707F1"/>
    <w:rsid w:val="45252772"/>
    <w:rsid w:val="458148E5"/>
    <w:rsid w:val="45E67A25"/>
    <w:rsid w:val="463A420B"/>
    <w:rsid w:val="46457C20"/>
    <w:rsid w:val="469B0638"/>
    <w:rsid w:val="46C93D6D"/>
    <w:rsid w:val="473044DA"/>
    <w:rsid w:val="47A21035"/>
    <w:rsid w:val="47A53E92"/>
    <w:rsid w:val="4836126C"/>
    <w:rsid w:val="483D6326"/>
    <w:rsid w:val="48E132F0"/>
    <w:rsid w:val="493E56E4"/>
    <w:rsid w:val="497D0489"/>
    <w:rsid w:val="497D0DD2"/>
    <w:rsid w:val="4A201EF6"/>
    <w:rsid w:val="4A706775"/>
    <w:rsid w:val="4A9B77CE"/>
    <w:rsid w:val="4AA03036"/>
    <w:rsid w:val="4B02325D"/>
    <w:rsid w:val="4B187071"/>
    <w:rsid w:val="4B4734B2"/>
    <w:rsid w:val="4B76250A"/>
    <w:rsid w:val="4BEF7DD1"/>
    <w:rsid w:val="4C65678F"/>
    <w:rsid w:val="4D215C3A"/>
    <w:rsid w:val="4D907392"/>
    <w:rsid w:val="4D9643D3"/>
    <w:rsid w:val="4E3C20FE"/>
    <w:rsid w:val="4EFF22FB"/>
    <w:rsid w:val="4F1F0D27"/>
    <w:rsid w:val="4F9111A0"/>
    <w:rsid w:val="4FF74C22"/>
    <w:rsid w:val="50BD0D26"/>
    <w:rsid w:val="50C25AB5"/>
    <w:rsid w:val="512177AE"/>
    <w:rsid w:val="513C6F4A"/>
    <w:rsid w:val="516341A1"/>
    <w:rsid w:val="52211574"/>
    <w:rsid w:val="52AC46A2"/>
    <w:rsid w:val="537D5227"/>
    <w:rsid w:val="541F2913"/>
    <w:rsid w:val="543309F3"/>
    <w:rsid w:val="545C1D7C"/>
    <w:rsid w:val="54B81A07"/>
    <w:rsid w:val="54F676AE"/>
    <w:rsid w:val="556772C4"/>
    <w:rsid w:val="55B74794"/>
    <w:rsid w:val="55BF2AF1"/>
    <w:rsid w:val="55E475FB"/>
    <w:rsid w:val="562D1B78"/>
    <w:rsid w:val="56AC42D3"/>
    <w:rsid w:val="570566FB"/>
    <w:rsid w:val="573F65F9"/>
    <w:rsid w:val="580457E4"/>
    <w:rsid w:val="58443253"/>
    <w:rsid w:val="58C77AF7"/>
    <w:rsid w:val="59EB3367"/>
    <w:rsid w:val="5A13671B"/>
    <w:rsid w:val="5A6504D5"/>
    <w:rsid w:val="5AFF57B7"/>
    <w:rsid w:val="5B12588A"/>
    <w:rsid w:val="5B24111A"/>
    <w:rsid w:val="5B457AB9"/>
    <w:rsid w:val="5BAF7AE2"/>
    <w:rsid w:val="5BFE2F47"/>
    <w:rsid w:val="5C207B33"/>
    <w:rsid w:val="5CD85C35"/>
    <w:rsid w:val="5DA87DE0"/>
    <w:rsid w:val="5E2F04B7"/>
    <w:rsid w:val="5F0774B1"/>
    <w:rsid w:val="5FA60308"/>
    <w:rsid w:val="5FD2354F"/>
    <w:rsid w:val="5FE730FF"/>
    <w:rsid w:val="5FEC00D0"/>
    <w:rsid w:val="601616A0"/>
    <w:rsid w:val="613E1800"/>
    <w:rsid w:val="62A0377C"/>
    <w:rsid w:val="62BC7A4F"/>
    <w:rsid w:val="62E55AD9"/>
    <w:rsid w:val="634A7564"/>
    <w:rsid w:val="639037F0"/>
    <w:rsid w:val="642301C1"/>
    <w:rsid w:val="64432691"/>
    <w:rsid w:val="6472066A"/>
    <w:rsid w:val="648D5244"/>
    <w:rsid w:val="64AA73F6"/>
    <w:rsid w:val="65527568"/>
    <w:rsid w:val="65586C30"/>
    <w:rsid w:val="65913850"/>
    <w:rsid w:val="65AD105A"/>
    <w:rsid w:val="6603474E"/>
    <w:rsid w:val="660D6FEB"/>
    <w:rsid w:val="664E344B"/>
    <w:rsid w:val="669435F8"/>
    <w:rsid w:val="67C25F42"/>
    <w:rsid w:val="67FF0B6D"/>
    <w:rsid w:val="68790E61"/>
    <w:rsid w:val="687E455F"/>
    <w:rsid w:val="68B735CD"/>
    <w:rsid w:val="68D466E2"/>
    <w:rsid w:val="68F24564"/>
    <w:rsid w:val="68FB795E"/>
    <w:rsid w:val="69035A7B"/>
    <w:rsid w:val="69266407"/>
    <w:rsid w:val="69402706"/>
    <w:rsid w:val="697F233D"/>
    <w:rsid w:val="698028CC"/>
    <w:rsid w:val="6996005B"/>
    <w:rsid w:val="69992CD3"/>
    <w:rsid w:val="6A004ECC"/>
    <w:rsid w:val="6A06093A"/>
    <w:rsid w:val="6ADA2063"/>
    <w:rsid w:val="6AE90B2D"/>
    <w:rsid w:val="6C0528A2"/>
    <w:rsid w:val="6C5C4BB7"/>
    <w:rsid w:val="6C8D163E"/>
    <w:rsid w:val="6C903914"/>
    <w:rsid w:val="6CA12761"/>
    <w:rsid w:val="6CE6083E"/>
    <w:rsid w:val="6CFA67BB"/>
    <w:rsid w:val="6D0A279C"/>
    <w:rsid w:val="6D0A63C2"/>
    <w:rsid w:val="6D306418"/>
    <w:rsid w:val="6E87039C"/>
    <w:rsid w:val="6E8E163E"/>
    <w:rsid w:val="6F3321CA"/>
    <w:rsid w:val="6F3B06AC"/>
    <w:rsid w:val="6FAF3250"/>
    <w:rsid w:val="6FCD301B"/>
    <w:rsid w:val="70810331"/>
    <w:rsid w:val="70E44F52"/>
    <w:rsid w:val="710D46D2"/>
    <w:rsid w:val="712B6906"/>
    <w:rsid w:val="71EA4A14"/>
    <w:rsid w:val="71F65166"/>
    <w:rsid w:val="7255159E"/>
    <w:rsid w:val="72842BA2"/>
    <w:rsid w:val="7297477D"/>
    <w:rsid w:val="72A57162"/>
    <w:rsid w:val="72D941F5"/>
    <w:rsid w:val="731A4E85"/>
    <w:rsid w:val="733A72D5"/>
    <w:rsid w:val="7447614D"/>
    <w:rsid w:val="74996FAB"/>
    <w:rsid w:val="74F918A7"/>
    <w:rsid w:val="7559369A"/>
    <w:rsid w:val="755D53DC"/>
    <w:rsid w:val="75B47878"/>
    <w:rsid w:val="75E74C1F"/>
    <w:rsid w:val="7668056A"/>
    <w:rsid w:val="76B455F0"/>
    <w:rsid w:val="76E557A9"/>
    <w:rsid w:val="77D221D2"/>
    <w:rsid w:val="77D81440"/>
    <w:rsid w:val="77F78560"/>
    <w:rsid w:val="785D7795"/>
    <w:rsid w:val="78E35CB6"/>
    <w:rsid w:val="78F47F26"/>
    <w:rsid w:val="7940316B"/>
    <w:rsid w:val="798178C8"/>
    <w:rsid w:val="79A67472"/>
    <w:rsid w:val="79F503F9"/>
    <w:rsid w:val="7A2F7467"/>
    <w:rsid w:val="7AA5597C"/>
    <w:rsid w:val="7AAA575A"/>
    <w:rsid w:val="7AD21D63"/>
    <w:rsid w:val="7B1169C2"/>
    <w:rsid w:val="7BFC5A6F"/>
    <w:rsid w:val="7C0E60D1"/>
    <w:rsid w:val="7C4E5F59"/>
    <w:rsid w:val="7C8F243F"/>
    <w:rsid w:val="7D4165A6"/>
    <w:rsid w:val="7D732E3C"/>
    <w:rsid w:val="7E0F0C45"/>
    <w:rsid w:val="7E5A01A6"/>
    <w:rsid w:val="7E6B6EDC"/>
    <w:rsid w:val="7ED2780C"/>
    <w:rsid w:val="7ED7027E"/>
    <w:rsid w:val="7EF26CB5"/>
    <w:rsid w:val="7F022551"/>
    <w:rsid w:val="7F1B7FBA"/>
    <w:rsid w:val="7F250E39"/>
    <w:rsid w:val="7F656D9B"/>
    <w:rsid w:val="7F985AAF"/>
    <w:rsid w:val="7F9912A3"/>
    <w:rsid w:val="7FB3322C"/>
    <w:rsid w:val="7FC9210C"/>
    <w:rsid w:val="7FF1721A"/>
    <w:rsid w:val="7FF73B05"/>
    <w:rsid w:val="7FFD3D34"/>
    <w:rsid w:val="7FFF203F"/>
    <w:rsid w:val="BF974065"/>
    <w:rsid w:val="D95D8F4B"/>
    <w:rsid w:val="DF5A7944"/>
    <w:rsid w:val="DFDDD895"/>
    <w:rsid w:val="EF74BD47"/>
    <w:rsid w:val="EFB9E7BC"/>
    <w:rsid w:val="F7BFDA10"/>
    <w:rsid w:val="FDF724D6"/>
    <w:rsid w:val="FEEF1807"/>
    <w:rsid w:val="FEFFA137"/>
    <w:rsid w:val="FFE95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character" w:customStyle="1" w:styleId="11">
    <w:name w:val="font01"/>
    <w:basedOn w:val="9"/>
    <w:qFormat/>
    <w:uiPriority w:val="0"/>
    <w:rPr>
      <w:rFonts w:hint="eastAsia" w:ascii="宋体" w:hAnsi="宋体" w:eastAsia="宋体" w:cs="宋体"/>
      <w:color w:val="000000"/>
      <w:sz w:val="22"/>
      <w:szCs w:val="22"/>
      <w:u w:val="none"/>
    </w:rPr>
  </w:style>
  <w:style w:type="character" w:customStyle="1" w:styleId="12">
    <w:name w:val="font21"/>
    <w:basedOn w:val="9"/>
    <w:qFormat/>
    <w:uiPriority w:val="0"/>
    <w:rPr>
      <w:rFonts w:ascii="方正隶书_GBK" w:hAnsi="方正隶书_GBK" w:eastAsia="方正隶书_GBK" w:cs="方正隶书_GBK"/>
      <w:color w:val="000000"/>
      <w:sz w:val="22"/>
      <w:szCs w:val="22"/>
      <w:u w:val="none"/>
    </w:rPr>
  </w:style>
  <w:style w:type="character" w:customStyle="1" w:styleId="13">
    <w:name w:val="font11"/>
    <w:basedOn w:val="9"/>
    <w:qFormat/>
    <w:uiPriority w:val="0"/>
    <w:rPr>
      <w:rFonts w:ascii="仿宋" w:hAnsi="仿宋" w:eastAsia="仿宋" w:cs="仿宋"/>
      <w:color w:val="000000"/>
      <w:sz w:val="22"/>
      <w:szCs w:val="22"/>
      <w:u w:val="none"/>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17895</Words>
  <Characters>18482</Characters>
  <Lines>0</Lines>
  <Paragraphs>0</Paragraphs>
  <TotalTime>25</TotalTime>
  <ScaleCrop>false</ScaleCrop>
  <LinksUpToDate>false</LinksUpToDate>
  <CharactersWithSpaces>18537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2022-05-01T15:07:00Z</dcterms:created>
  <dc:creator>Administrator</dc:creator>
  <cp:lastModifiedBy>Administrator</cp:lastModifiedBy>
  <cp:lastPrinted>2022-06-01T15:37:00Z</cp:lastPrinted>
  <dcterms:modified xsi:type="dcterms:W3CDTF">2023-02-16T02:15:38Z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D3E5BE24259149DFB26B4B48A5BEF98C</vt:lpwstr>
  </property>
</Properties>
</file>